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D3CA" w14:textId="77777777" w:rsidR="007D33F8" w:rsidRDefault="007D33F8">
      <w:pPr>
        <w:pBdr>
          <w:top w:val="nil"/>
          <w:left w:val="nil"/>
          <w:bottom w:val="nil"/>
          <w:right w:val="nil"/>
          <w:between w:val="nil"/>
        </w:pBdr>
        <w:rPr>
          <w:color w:val="000000"/>
        </w:rPr>
      </w:pPr>
    </w:p>
    <w:p w14:paraId="0CAEAED9" w14:textId="77777777" w:rsidR="007D33F8" w:rsidRDefault="007D33F8">
      <w:pPr>
        <w:pBdr>
          <w:top w:val="nil"/>
          <w:left w:val="nil"/>
          <w:bottom w:val="nil"/>
          <w:right w:val="nil"/>
          <w:between w:val="nil"/>
        </w:pBdr>
        <w:rPr>
          <w:color w:val="000000"/>
        </w:rPr>
      </w:pPr>
    </w:p>
    <w:p w14:paraId="247672BB" w14:textId="77777777" w:rsidR="007D33F8" w:rsidRDefault="007D33F8">
      <w:pPr>
        <w:pBdr>
          <w:top w:val="nil"/>
          <w:left w:val="nil"/>
          <w:bottom w:val="nil"/>
          <w:right w:val="nil"/>
          <w:between w:val="nil"/>
        </w:pBdr>
        <w:rPr>
          <w:color w:val="000000"/>
        </w:rPr>
      </w:pPr>
    </w:p>
    <w:p w14:paraId="6F1C36BD" w14:textId="77777777" w:rsidR="007D33F8" w:rsidRDefault="007D33F8">
      <w:pPr>
        <w:pBdr>
          <w:top w:val="nil"/>
          <w:left w:val="nil"/>
          <w:bottom w:val="nil"/>
          <w:right w:val="nil"/>
          <w:between w:val="nil"/>
        </w:pBdr>
        <w:rPr>
          <w:color w:val="000000"/>
        </w:rPr>
      </w:pPr>
    </w:p>
    <w:p w14:paraId="286CE374" w14:textId="21647955" w:rsidR="007D33F8" w:rsidRDefault="00440DA7">
      <w:pPr>
        <w:pBdr>
          <w:top w:val="nil"/>
          <w:left w:val="nil"/>
          <w:bottom w:val="nil"/>
          <w:right w:val="nil"/>
          <w:between w:val="nil"/>
        </w:pBdr>
        <w:rPr>
          <w:color w:val="000000"/>
        </w:rPr>
      </w:pPr>
      <w:r>
        <w:rPr>
          <w:b/>
          <w:noProof/>
          <w:color w:val="000000"/>
          <w:sz w:val="52"/>
          <w:szCs w:val="52"/>
        </w:rPr>
        <w:drawing>
          <wp:anchor distT="0" distB="0" distL="114300" distR="114300" simplePos="0" relativeHeight="251658240" behindDoc="0" locked="0" layoutInCell="1" allowOverlap="1" wp14:anchorId="0E0DC1BF" wp14:editId="729A283D">
            <wp:simplePos x="0" y="0"/>
            <wp:positionH relativeFrom="margin">
              <wp:posOffset>1007250</wp:posOffset>
            </wp:positionH>
            <wp:positionV relativeFrom="paragraph">
              <wp:posOffset>233161</wp:posOffset>
            </wp:positionV>
            <wp:extent cx="3767262" cy="1915737"/>
            <wp:effectExtent l="0" t="0" r="0" b="0"/>
            <wp:wrapNone/>
            <wp:docPr id="157674105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41057"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767262" cy="1915737"/>
                    </a:xfrm>
                    <a:prstGeom prst="rect">
                      <a:avLst/>
                    </a:prstGeom>
                  </pic:spPr>
                </pic:pic>
              </a:graphicData>
            </a:graphic>
            <wp14:sizeRelH relativeFrom="page">
              <wp14:pctWidth>0</wp14:pctWidth>
            </wp14:sizeRelH>
            <wp14:sizeRelV relativeFrom="page">
              <wp14:pctHeight>0</wp14:pctHeight>
            </wp14:sizeRelV>
          </wp:anchor>
        </w:drawing>
      </w:r>
    </w:p>
    <w:p w14:paraId="745E971A" w14:textId="3D4BD62E" w:rsidR="007D33F8" w:rsidRDefault="007D33F8">
      <w:pPr>
        <w:pBdr>
          <w:top w:val="nil"/>
          <w:left w:val="nil"/>
          <w:bottom w:val="nil"/>
          <w:right w:val="nil"/>
          <w:between w:val="nil"/>
        </w:pBdr>
        <w:rPr>
          <w:color w:val="000000"/>
        </w:rPr>
      </w:pPr>
    </w:p>
    <w:p w14:paraId="6BD7C8F6" w14:textId="3F97ACB9" w:rsidR="007D33F8" w:rsidRDefault="007D33F8">
      <w:pPr>
        <w:pBdr>
          <w:top w:val="nil"/>
          <w:left w:val="nil"/>
          <w:bottom w:val="nil"/>
          <w:right w:val="nil"/>
          <w:between w:val="nil"/>
        </w:pBdr>
        <w:rPr>
          <w:color w:val="000000"/>
        </w:rPr>
      </w:pPr>
    </w:p>
    <w:p w14:paraId="504583C5" w14:textId="44E803AC" w:rsidR="007D33F8" w:rsidRDefault="007D33F8">
      <w:pPr>
        <w:pBdr>
          <w:top w:val="nil"/>
          <w:left w:val="nil"/>
          <w:bottom w:val="nil"/>
          <w:right w:val="nil"/>
          <w:between w:val="nil"/>
        </w:pBdr>
        <w:rPr>
          <w:color w:val="000000"/>
        </w:rPr>
      </w:pPr>
    </w:p>
    <w:p w14:paraId="15DD06E4" w14:textId="77777777" w:rsidR="007D33F8" w:rsidRDefault="007D33F8">
      <w:pPr>
        <w:pBdr>
          <w:top w:val="nil"/>
          <w:left w:val="nil"/>
          <w:bottom w:val="nil"/>
          <w:right w:val="nil"/>
          <w:between w:val="nil"/>
        </w:pBdr>
        <w:rPr>
          <w:color w:val="000000"/>
        </w:rPr>
      </w:pPr>
    </w:p>
    <w:p w14:paraId="5B5E2900" w14:textId="7E512495" w:rsidR="007D33F8" w:rsidRDefault="007D33F8">
      <w:pPr>
        <w:pBdr>
          <w:top w:val="nil"/>
          <w:left w:val="nil"/>
          <w:bottom w:val="nil"/>
          <w:right w:val="nil"/>
          <w:between w:val="nil"/>
        </w:pBdr>
        <w:rPr>
          <w:color w:val="000000"/>
        </w:rPr>
      </w:pPr>
    </w:p>
    <w:p w14:paraId="4657CC7A" w14:textId="30449DEC" w:rsidR="007D33F8" w:rsidRDefault="007D33F8">
      <w:pPr>
        <w:pBdr>
          <w:top w:val="nil"/>
          <w:left w:val="nil"/>
          <w:bottom w:val="nil"/>
          <w:right w:val="nil"/>
          <w:between w:val="nil"/>
        </w:pBdr>
        <w:rPr>
          <w:color w:val="000000"/>
        </w:rPr>
      </w:pPr>
    </w:p>
    <w:p w14:paraId="314C383E" w14:textId="77777777" w:rsidR="007D33F8" w:rsidRDefault="007D33F8">
      <w:pPr>
        <w:pBdr>
          <w:top w:val="nil"/>
          <w:left w:val="nil"/>
          <w:bottom w:val="nil"/>
          <w:right w:val="nil"/>
          <w:between w:val="nil"/>
        </w:pBdr>
        <w:rPr>
          <w:color w:val="000000"/>
        </w:rPr>
      </w:pPr>
    </w:p>
    <w:p w14:paraId="541666C8" w14:textId="77777777" w:rsidR="007D33F8" w:rsidRDefault="00D052BB">
      <w:pPr>
        <w:pBdr>
          <w:top w:val="nil"/>
          <w:left w:val="nil"/>
          <w:bottom w:val="nil"/>
          <w:right w:val="nil"/>
          <w:between w:val="nil"/>
        </w:pBdr>
        <w:jc w:val="center"/>
        <w:rPr>
          <w:b/>
          <w:color w:val="000000"/>
          <w:sz w:val="52"/>
          <w:szCs w:val="52"/>
        </w:rPr>
      </w:pPr>
      <w:r>
        <w:rPr>
          <w:b/>
          <w:color w:val="000000"/>
          <w:sz w:val="52"/>
          <w:szCs w:val="52"/>
        </w:rPr>
        <w:t>MANUAL DE COMPROMISO AMBIENTAL</w:t>
      </w:r>
    </w:p>
    <w:p w14:paraId="7A71F2B3" w14:textId="216955B7" w:rsidR="007D33F8" w:rsidRDefault="00D052BB">
      <w:pPr>
        <w:pBdr>
          <w:top w:val="nil"/>
          <w:left w:val="nil"/>
          <w:bottom w:val="nil"/>
          <w:right w:val="nil"/>
          <w:between w:val="nil"/>
        </w:pBdr>
        <w:jc w:val="center"/>
        <w:rPr>
          <w:b/>
          <w:sz w:val="52"/>
          <w:szCs w:val="52"/>
        </w:rPr>
      </w:pPr>
      <w:r>
        <w:rPr>
          <w:b/>
          <w:sz w:val="52"/>
          <w:szCs w:val="52"/>
        </w:rPr>
        <w:t>VITAFOODS</w:t>
      </w:r>
      <w:r w:rsidR="00440DA7">
        <w:rPr>
          <w:b/>
          <w:sz w:val="52"/>
          <w:szCs w:val="52"/>
        </w:rPr>
        <w:t xml:space="preserve"> SPA</w:t>
      </w:r>
    </w:p>
    <w:p w14:paraId="32931719" w14:textId="77777777" w:rsidR="007D33F8" w:rsidRDefault="007D33F8">
      <w:pPr>
        <w:pBdr>
          <w:top w:val="nil"/>
          <w:left w:val="nil"/>
          <w:bottom w:val="nil"/>
          <w:right w:val="nil"/>
          <w:between w:val="nil"/>
        </w:pBdr>
        <w:rPr>
          <w:color w:val="000000"/>
        </w:rPr>
      </w:pPr>
    </w:p>
    <w:p w14:paraId="4FE9D739" w14:textId="77777777" w:rsidR="007D33F8" w:rsidRDefault="007D33F8">
      <w:pPr>
        <w:pBdr>
          <w:top w:val="nil"/>
          <w:left w:val="nil"/>
          <w:bottom w:val="nil"/>
          <w:right w:val="nil"/>
          <w:between w:val="nil"/>
        </w:pBdr>
        <w:rPr>
          <w:color w:val="000000"/>
        </w:rPr>
      </w:pPr>
    </w:p>
    <w:p w14:paraId="58F29370" w14:textId="77777777" w:rsidR="007D33F8" w:rsidRDefault="007D33F8">
      <w:pPr>
        <w:pBdr>
          <w:top w:val="nil"/>
          <w:left w:val="nil"/>
          <w:bottom w:val="nil"/>
          <w:right w:val="nil"/>
          <w:between w:val="nil"/>
        </w:pBdr>
        <w:rPr>
          <w:color w:val="000000"/>
        </w:rPr>
      </w:pPr>
    </w:p>
    <w:p w14:paraId="6D0F1D3B" w14:textId="77777777" w:rsidR="007D33F8" w:rsidRDefault="007D33F8">
      <w:pPr>
        <w:pBdr>
          <w:top w:val="nil"/>
          <w:left w:val="nil"/>
          <w:bottom w:val="nil"/>
          <w:right w:val="nil"/>
          <w:between w:val="nil"/>
        </w:pBdr>
        <w:rPr>
          <w:color w:val="000000"/>
        </w:rPr>
      </w:pPr>
    </w:p>
    <w:p w14:paraId="77E14FB3" w14:textId="77777777" w:rsidR="007D33F8" w:rsidRDefault="007D33F8">
      <w:pPr>
        <w:pBdr>
          <w:top w:val="nil"/>
          <w:left w:val="nil"/>
          <w:bottom w:val="nil"/>
          <w:right w:val="nil"/>
          <w:between w:val="nil"/>
        </w:pBdr>
        <w:rPr>
          <w:color w:val="000000"/>
        </w:rPr>
      </w:pPr>
    </w:p>
    <w:p w14:paraId="19BB7C31" w14:textId="77777777" w:rsidR="007D33F8" w:rsidRDefault="007D33F8">
      <w:pPr>
        <w:pBdr>
          <w:top w:val="nil"/>
          <w:left w:val="nil"/>
          <w:bottom w:val="nil"/>
          <w:right w:val="nil"/>
          <w:between w:val="nil"/>
        </w:pBdr>
        <w:rPr>
          <w:color w:val="000000"/>
        </w:rPr>
      </w:pPr>
    </w:p>
    <w:p w14:paraId="48982883" w14:textId="77777777" w:rsidR="007D33F8" w:rsidRDefault="007D33F8">
      <w:pPr>
        <w:pBdr>
          <w:top w:val="nil"/>
          <w:left w:val="nil"/>
          <w:bottom w:val="nil"/>
          <w:right w:val="nil"/>
          <w:between w:val="nil"/>
        </w:pBdr>
        <w:rPr>
          <w:color w:val="000000"/>
        </w:rPr>
      </w:pPr>
    </w:p>
    <w:p w14:paraId="1056F2B9" w14:textId="77777777" w:rsidR="007D33F8" w:rsidRDefault="007D33F8">
      <w:pPr>
        <w:pBdr>
          <w:top w:val="nil"/>
          <w:left w:val="nil"/>
          <w:bottom w:val="nil"/>
          <w:right w:val="nil"/>
          <w:between w:val="nil"/>
        </w:pBdr>
        <w:rPr>
          <w:color w:val="000000"/>
        </w:rPr>
      </w:pPr>
    </w:p>
    <w:p w14:paraId="286981F6" w14:textId="77777777" w:rsidR="007D33F8" w:rsidRDefault="007D33F8">
      <w:pPr>
        <w:pBdr>
          <w:top w:val="nil"/>
          <w:left w:val="nil"/>
          <w:bottom w:val="nil"/>
          <w:right w:val="nil"/>
          <w:between w:val="nil"/>
        </w:pBdr>
        <w:rPr>
          <w:color w:val="000000"/>
        </w:rPr>
      </w:pPr>
    </w:p>
    <w:p w14:paraId="72AB757C" w14:textId="77777777" w:rsidR="007D33F8" w:rsidRDefault="007D33F8">
      <w:pPr>
        <w:pStyle w:val="Ttulo1"/>
      </w:pPr>
      <w:bookmarkStart w:id="0" w:name="_heading=h.gjdgxs" w:colFirst="0" w:colLast="0"/>
      <w:bookmarkEnd w:id="0"/>
    </w:p>
    <w:p w14:paraId="352AAC2F" w14:textId="77777777" w:rsidR="00440DA7" w:rsidRDefault="00440DA7" w:rsidP="00440DA7"/>
    <w:p w14:paraId="754F2A40" w14:textId="77777777" w:rsidR="00440DA7" w:rsidRDefault="00440DA7" w:rsidP="00440DA7"/>
    <w:p w14:paraId="2F181233" w14:textId="77777777" w:rsidR="00440DA7" w:rsidRPr="00440DA7" w:rsidRDefault="00440DA7" w:rsidP="00440DA7"/>
    <w:sdt>
      <w:sdtPr>
        <w:rPr>
          <w:lang w:val="es-ES"/>
        </w:rPr>
        <w:id w:val="988672039"/>
        <w:docPartObj>
          <w:docPartGallery w:val="Table of Contents"/>
          <w:docPartUnique/>
        </w:docPartObj>
      </w:sdtPr>
      <w:sdtEndPr>
        <w:rPr>
          <w:rFonts w:ascii="Arial" w:eastAsia="Arial" w:hAnsi="Arial" w:cs="Arial"/>
          <w:bCs/>
          <w:color w:val="auto"/>
          <w:sz w:val="24"/>
          <w:szCs w:val="22"/>
        </w:rPr>
      </w:sdtEndPr>
      <w:sdtContent>
        <w:p w14:paraId="1065EE21" w14:textId="75BAD755" w:rsidR="00B30303" w:rsidRDefault="00B30303">
          <w:pPr>
            <w:pStyle w:val="TtuloTDC"/>
          </w:pPr>
          <w:r>
            <w:rPr>
              <w:lang w:val="es-ES"/>
            </w:rPr>
            <w:t>TABLA DE CONTENIDO</w:t>
          </w:r>
        </w:p>
        <w:p w14:paraId="0D5133C3" w14:textId="1EDDD47E" w:rsidR="00B30303" w:rsidRPr="00B30303" w:rsidRDefault="00B30303">
          <w:pPr>
            <w:pStyle w:val="TDC1"/>
            <w:rPr>
              <w:rFonts w:eastAsiaTheme="minorEastAsia"/>
              <w:b w:val="0"/>
              <w:noProof/>
              <w:kern w:val="2"/>
              <w:sz w:val="24"/>
              <w:szCs w:val="24"/>
              <w:lang w:val="es-CL"/>
              <w14:ligatures w14:val="standardContextual"/>
            </w:rPr>
          </w:pPr>
          <w:r>
            <w:fldChar w:fldCharType="begin"/>
          </w:r>
          <w:r>
            <w:instrText xml:space="preserve"> TOC \o "1-3" \h \z \u </w:instrText>
          </w:r>
          <w:r>
            <w:fldChar w:fldCharType="separate"/>
          </w:r>
          <w:hyperlink w:anchor="_Toc146556818" w:history="1">
            <w:r w:rsidRPr="00B30303">
              <w:rPr>
                <w:rStyle w:val="Hipervnculo"/>
                <w:noProof/>
                <w:sz w:val="24"/>
                <w:szCs w:val="24"/>
              </w:rPr>
              <w:t>MANUAL DE RECICLAJE</w:t>
            </w:r>
            <w:r w:rsidRPr="00B30303">
              <w:rPr>
                <w:noProof/>
                <w:webHidden/>
                <w:sz w:val="24"/>
                <w:szCs w:val="24"/>
              </w:rPr>
              <w:tab/>
            </w:r>
            <w:r w:rsidRPr="00B30303">
              <w:rPr>
                <w:noProof/>
                <w:webHidden/>
                <w:sz w:val="24"/>
                <w:szCs w:val="24"/>
              </w:rPr>
              <w:fldChar w:fldCharType="begin"/>
            </w:r>
            <w:r w:rsidRPr="00B30303">
              <w:rPr>
                <w:noProof/>
                <w:webHidden/>
                <w:sz w:val="24"/>
                <w:szCs w:val="24"/>
              </w:rPr>
              <w:instrText xml:space="preserve"> PAGEREF _Toc146556818 \h </w:instrText>
            </w:r>
            <w:r w:rsidRPr="00B30303">
              <w:rPr>
                <w:noProof/>
                <w:webHidden/>
                <w:sz w:val="24"/>
                <w:szCs w:val="24"/>
              </w:rPr>
            </w:r>
            <w:r w:rsidRPr="00B30303">
              <w:rPr>
                <w:noProof/>
                <w:webHidden/>
                <w:sz w:val="24"/>
                <w:szCs w:val="24"/>
              </w:rPr>
              <w:fldChar w:fldCharType="separate"/>
            </w:r>
            <w:r w:rsidRPr="00B30303">
              <w:rPr>
                <w:noProof/>
                <w:webHidden/>
                <w:sz w:val="24"/>
                <w:szCs w:val="24"/>
              </w:rPr>
              <w:t>4</w:t>
            </w:r>
            <w:r w:rsidRPr="00B30303">
              <w:rPr>
                <w:noProof/>
                <w:webHidden/>
                <w:sz w:val="24"/>
                <w:szCs w:val="24"/>
              </w:rPr>
              <w:fldChar w:fldCharType="end"/>
            </w:r>
          </w:hyperlink>
        </w:p>
        <w:p w14:paraId="7F3B85E5" w14:textId="1CCA7737" w:rsidR="00B30303" w:rsidRPr="00B30303" w:rsidRDefault="00B30303" w:rsidP="00B30303">
          <w:pPr>
            <w:pStyle w:val="TDC2"/>
            <w:rPr>
              <w:rFonts w:eastAsiaTheme="minorEastAsia"/>
              <w:kern w:val="2"/>
              <w:lang w:val="es-CL"/>
              <w14:ligatures w14:val="standardContextual"/>
            </w:rPr>
          </w:pPr>
          <w:hyperlink w:anchor="_Toc146556819" w:history="1">
            <w:r w:rsidRPr="00B30303">
              <w:rPr>
                <w:rStyle w:val="Hipervnculo"/>
              </w:rPr>
              <w:t>1.</w:t>
            </w:r>
            <w:r w:rsidRPr="00B30303">
              <w:rPr>
                <w:rFonts w:eastAsiaTheme="minorEastAsia"/>
                <w:kern w:val="2"/>
                <w:lang w:val="es-CL"/>
                <w14:ligatures w14:val="standardContextual"/>
              </w:rPr>
              <w:tab/>
            </w:r>
            <w:r w:rsidRPr="00B30303">
              <w:rPr>
                <w:rStyle w:val="Hipervnculo"/>
              </w:rPr>
              <w:t>ANTECEDENTES</w:t>
            </w:r>
            <w:r w:rsidRPr="00B30303">
              <w:rPr>
                <w:webHidden/>
              </w:rPr>
              <w:tab/>
            </w:r>
            <w:r w:rsidRPr="00B30303">
              <w:rPr>
                <w:webHidden/>
              </w:rPr>
              <w:fldChar w:fldCharType="begin"/>
            </w:r>
            <w:r w:rsidRPr="00B30303">
              <w:rPr>
                <w:webHidden/>
              </w:rPr>
              <w:instrText xml:space="preserve"> PAGEREF _Toc146556819 \h </w:instrText>
            </w:r>
            <w:r w:rsidRPr="00B30303">
              <w:rPr>
                <w:webHidden/>
              </w:rPr>
            </w:r>
            <w:r w:rsidRPr="00B30303">
              <w:rPr>
                <w:webHidden/>
              </w:rPr>
              <w:fldChar w:fldCharType="separate"/>
            </w:r>
            <w:r w:rsidRPr="00B30303">
              <w:rPr>
                <w:webHidden/>
              </w:rPr>
              <w:t>4</w:t>
            </w:r>
            <w:r w:rsidRPr="00B30303">
              <w:rPr>
                <w:webHidden/>
              </w:rPr>
              <w:fldChar w:fldCharType="end"/>
            </w:r>
          </w:hyperlink>
        </w:p>
        <w:p w14:paraId="298C9C07" w14:textId="1749D6DB" w:rsidR="00B30303" w:rsidRPr="00B30303" w:rsidRDefault="00B30303" w:rsidP="00B30303">
          <w:pPr>
            <w:pStyle w:val="TDC2"/>
            <w:rPr>
              <w:rFonts w:eastAsiaTheme="minorEastAsia"/>
              <w:kern w:val="2"/>
              <w:lang w:val="es-CL"/>
              <w14:ligatures w14:val="standardContextual"/>
            </w:rPr>
          </w:pPr>
          <w:hyperlink w:anchor="_Toc146556820" w:history="1">
            <w:r w:rsidRPr="00B30303">
              <w:rPr>
                <w:rStyle w:val="Hipervnculo"/>
              </w:rPr>
              <w:t>2.</w:t>
            </w:r>
            <w:r w:rsidRPr="00B30303">
              <w:rPr>
                <w:rFonts w:eastAsiaTheme="minorEastAsia"/>
                <w:kern w:val="2"/>
                <w:lang w:val="es-CL"/>
                <w14:ligatures w14:val="standardContextual"/>
              </w:rPr>
              <w:tab/>
            </w:r>
            <w:r w:rsidRPr="00B30303">
              <w:rPr>
                <w:rStyle w:val="Hipervnculo"/>
              </w:rPr>
              <w:t>OBJETIVO GENERAL</w:t>
            </w:r>
            <w:r w:rsidRPr="00B30303">
              <w:rPr>
                <w:webHidden/>
              </w:rPr>
              <w:tab/>
            </w:r>
            <w:r w:rsidRPr="00B30303">
              <w:rPr>
                <w:webHidden/>
              </w:rPr>
              <w:fldChar w:fldCharType="begin"/>
            </w:r>
            <w:r w:rsidRPr="00B30303">
              <w:rPr>
                <w:webHidden/>
              </w:rPr>
              <w:instrText xml:space="preserve"> PAGEREF _Toc146556820 \h </w:instrText>
            </w:r>
            <w:r w:rsidRPr="00B30303">
              <w:rPr>
                <w:webHidden/>
              </w:rPr>
            </w:r>
            <w:r w:rsidRPr="00B30303">
              <w:rPr>
                <w:webHidden/>
              </w:rPr>
              <w:fldChar w:fldCharType="separate"/>
            </w:r>
            <w:r w:rsidRPr="00B30303">
              <w:rPr>
                <w:webHidden/>
              </w:rPr>
              <w:t>4</w:t>
            </w:r>
            <w:r w:rsidRPr="00B30303">
              <w:rPr>
                <w:webHidden/>
              </w:rPr>
              <w:fldChar w:fldCharType="end"/>
            </w:r>
          </w:hyperlink>
        </w:p>
        <w:p w14:paraId="124A7982" w14:textId="4B58F473" w:rsidR="00B30303" w:rsidRPr="00B30303" w:rsidRDefault="00B30303" w:rsidP="00B30303">
          <w:pPr>
            <w:pStyle w:val="TDC2"/>
            <w:rPr>
              <w:rFonts w:eastAsiaTheme="minorEastAsia"/>
              <w:kern w:val="2"/>
              <w:lang w:val="es-CL"/>
              <w14:ligatures w14:val="standardContextual"/>
            </w:rPr>
          </w:pPr>
          <w:hyperlink w:anchor="_Toc146556821" w:history="1">
            <w:r w:rsidRPr="00B30303">
              <w:rPr>
                <w:rStyle w:val="Hipervnculo"/>
              </w:rPr>
              <w:t>3.</w:t>
            </w:r>
            <w:r w:rsidRPr="00B30303">
              <w:rPr>
                <w:rFonts w:eastAsiaTheme="minorEastAsia"/>
                <w:kern w:val="2"/>
                <w:lang w:val="es-CL"/>
                <w14:ligatures w14:val="standardContextual"/>
              </w:rPr>
              <w:tab/>
            </w:r>
            <w:r w:rsidRPr="00B30303">
              <w:rPr>
                <w:rStyle w:val="Hipervnculo"/>
              </w:rPr>
              <w:t>OBJETIVOS ESPECÍFICOS</w:t>
            </w:r>
            <w:r w:rsidRPr="00B30303">
              <w:rPr>
                <w:webHidden/>
              </w:rPr>
              <w:tab/>
            </w:r>
            <w:r w:rsidRPr="00B30303">
              <w:rPr>
                <w:webHidden/>
              </w:rPr>
              <w:fldChar w:fldCharType="begin"/>
            </w:r>
            <w:r w:rsidRPr="00B30303">
              <w:rPr>
                <w:webHidden/>
              </w:rPr>
              <w:instrText xml:space="preserve"> PAGEREF _Toc146556821 \h </w:instrText>
            </w:r>
            <w:r w:rsidRPr="00B30303">
              <w:rPr>
                <w:webHidden/>
              </w:rPr>
            </w:r>
            <w:r w:rsidRPr="00B30303">
              <w:rPr>
                <w:webHidden/>
              </w:rPr>
              <w:fldChar w:fldCharType="separate"/>
            </w:r>
            <w:r w:rsidRPr="00B30303">
              <w:rPr>
                <w:webHidden/>
              </w:rPr>
              <w:t>4</w:t>
            </w:r>
            <w:r w:rsidRPr="00B30303">
              <w:rPr>
                <w:webHidden/>
              </w:rPr>
              <w:fldChar w:fldCharType="end"/>
            </w:r>
          </w:hyperlink>
        </w:p>
        <w:p w14:paraId="4E243636" w14:textId="0E71E565" w:rsidR="00B30303" w:rsidRPr="00B30303" w:rsidRDefault="00B30303" w:rsidP="00B30303">
          <w:pPr>
            <w:pStyle w:val="TDC2"/>
            <w:rPr>
              <w:rFonts w:eastAsiaTheme="minorEastAsia"/>
              <w:kern w:val="2"/>
              <w:lang w:val="es-CL"/>
              <w14:ligatures w14:val="standardContextual"/>
            </w:rPr>
          </w:pPr>
          <w:hyperlink w:anchor="_Toc146556822" w:history="1">
            <w:r w:rsidRPr="00B30303">
              <w:rPr>
                <w:rStyle w:val="Hipervnculo"/>
              </w:rPr>
              <w:t>4.</w:t>
            </w:r>
            <w:r w:rsidRPr="00B30303">
              <w:rPr>
                <w:rFonts w:eastAsiaTheme="minorEastAsia"/>
                <w:kern w:val="2"/>
                <w:lang w:val="es-CL"/>
                <w14:ligatures w14:val="standardContextual"/>
              </w:rPr>
              <w:tab/>
            </w:r>
            <w:r w:rsidRPr="00B30303">
              <w:rPr>
                <w:rStyle w:val="Hipervnculo"/>
              </w:rPr>
              <w:t>PRINCIPIOS QUE GUÍAN ESTA POLÍTICA</w:t>
            </w:r>
            <w:r w:rsidRPr="00B30303">
              <w:rPr>
                <w:webHidden/>
              </w:rPr>
              <w:tab/>
            </w:r>
            <w:r w:rsidRPr="00B30303">
              <w:rPr>
                <w:webHidden/>
              </w:rPr>
              <w:fldChar w:fldCharType="begin"/>
            </w:r>
            <w:r w:rsidRPr="00B30303">
              <w:rPr>
                <w:webHidden/>
              </w:rPr>
              <w:instrText xml:space="preserve"> PAGEREF _Toc146556822 \h </w:instrText>
            </w:r>
            <w:r w:rsidRPr="00B30303">
              <w:rPr>
                <w:webHidden/>
              </w:rPr>
            </w:r>
            <w:r w:rsidRPr="00B30303">
              <w:rPr>
                <w:webHidden/>
              </w:rPr>
              <w:fldChar w:fldCharType="separate"/>
            </w:r>
            <w:r w:rsidRPr="00B30303">
              <w:rPr>
                <w:webHidden/>
              </w:rPr>
              <w:t>4</w:t>
            </w:r>
            <w:r w:rsidRPr="00B30303">
              <w:rPr>
                <w:webHidden/>
              </w:rPr>
              <w:fldChar w:fldCharType="end"/>
            </w:r>
          </w:hyperlink>
        </w:p>
        <w:p w14:paraId="5E40821E" w14:textId="15AC0ADD" w:rsidR="00B30303" w:rsidRPr="00B30303" w:rsidRDefault="00B30303">
          <w:pPr>
            <w:pStyle w:val="TDC3"/>
            <w:tabs>
              <w:tab w:val="left" w:pos="720"/>
              <w:tab w:val="right" w:leader="dot" w:pos="8497"/>
            </w:tabs>
            <w:rPr>
              <w:rFonts w:ascii="Arial" w:eastAsiaTheme="minorEastAsia" w:hAnsi="Arial" w:cs="Arial"/>
              <w:noProof/>
              <w:kern w:val="2"/>
              <w:sz w:val="18"/>
              <w:szCs w:val="18"/>
              <w:lang w:val="es-CL"/>
              <w14:ligatures w14:val="standardContextual"/>
            </w:rPr>
          </w:pPr>
          <w:hyperlink w:anchor="_Toc146556823" w:history="1">
            <w:r w:rsidRPr="00B30303">
              <w:rPr>
                <w:rStyle w:val="Hipervnculo"/>
                <w:rFonts w:ascii="Arial" w:hAnsi="Arial" w:cs="Arial"/>
                <w:noProof/>
                <w:sz w:val="18"/>
                <w:szCs w:val="18"/>
              </w:rPr>
              <w:t>4.1</w:t>
            </w:r>
            <w:r w:rsidRPr="00B30303">
              <w:rPr>
                <w:rFonts w:ascii="Arial" w:eastAsiaTheme="minorEastAsia" w:hAnsi="Arial" w:cs="Arial"/>
                <w:noProof/>
                <w:kern w:val="2"/>
                <w:sz w:val="18"/>
                <w:szCs w:val="18"/>
                <w:lang w:val="es-CL"/>
                <w14:ligatures w14:val="standardContextual"/>
              </w:rPr>
              <w:tab/>
            </w:r>
            <w:r w:rsidRPr="00B30303">
              <w:rPr>
                <w:rStyle w:val="Hipervnculo"/>
                <w:rFonts w:ascii="Arial" w:hAnsi="Arial" w:cs="Arial"/>
                <w:noProof/>
                <w:sz w:val="18"/>
                <w:szCs w:val="18"/>
              </w:rPr>
              <w:t>Prevención y valorización</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_Toc146556823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4</w:t>
            </w:r>
            <w:r w:rsidRPr="00B30303">
              <w:rPr>
                <w:rFonts w:ascii="Arial" w:hAnsi="Arial" w:cs="Arial"/>
                <w:noProof/>
                <w:webHidden/>
                <w:sz w:val="18"/>
                <w:szCs w:val="18"/>
              </w:rPr>
              <w:fldChar w:fldCharType="end"/>
            </w:r>
          </w:hyperlink>
        </w:p>
        <w:p w14:paraId="6BCCA432" w14:textId="72271A06" w:rsidR="00B30303" w:rsidRPr="00B30303" w:rsidRDefault="00B30303">
          <w:pPr>
            <w:pStyle w:val="TDC3"/>
            <w:tabs>
              <w:tab w:val="left" w:pos="720"/>
              <w:tab w:val="right" w:leader="dot" w:pos="8497"/>
            </w:tabs>
            <w:rPr>
              <w:rFonts w:ascii="Arial" w:eastAsiaTheme="minorEastAsia" w:hAnsi="Arial" w:cs="Arial"/>
              <w:noProof/>
              <w:kern w:val="2"/>
              <w:sz w:val="18"/>
              <w:szCs w:val="18"/>
              <w:lang w:val="es-CL"/>
              <w14:ligatures w14:val="standardContextual"/>
            </w:rPr>
          </w:pPr>
          <w:hyperlink w:anchor="_Toc146556824" w:history="1">
            <w:r w:rsidRPr="00B30303">
              <w:rPr>
                <w:rStyle w:val="Hipervnculo"/>
                <w:rFonts w:ascii="Arial" w:hAnsi="Arial" w:cs="Arial"/>
                <w:noProof/>
                <w:sz w:val="18"/>
                <w:szCs w:val="18"/>
              </w:rPr>
              <w:t>4.2</w:t>
            </w:r>
            <w:r w:rsidRPr="00B30303">
              <w:rPr>
                <w:rFonts w:ascii="Arial" w:eastAsiaTheme="minorEastAsia" w:hAnsi="Arial" w:cs="Arial"/>
                <w:noProof/>
                <w:kern w:val="2"/>
                <w:sz w:val="18"/>
                <w:szCs w:val="18"/>
                <w:lang w:val="es-CL"/>
                <w14:ligatures w14:val="standardContextual"/>
              </w:rPr>
              <w:tab/>
            </w:r>
            <w:r w:rsidRPr="00B30303">
              <w:rPr>
                <w:rStyle w:val="Hipervnculo"/>
                <w:rFonts w:ascii="Arial" w:hAnsi="Arial" w:cs="Arial"/>
                <w:noProof/>
                <w:sz w:val="18"/>
                <w:szCs w:val="18"/>
              </w:rPr>
              <w:t>Jerarquía en el manejo de residuos</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_Toc146556824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4</w:t>
            </w:r>
            <w:r w:rsidRPr="00B30303">
              <w:rPr>
                <w:rFonts w:ascii="Arial" w:hAnsi="Arial" w:cs="Arial"/>
                <w:noProof/>
                <w:webHidden/>
                <w:sz w:val="18"/>
                <w:szCs w:val="18"/>
              </w:rPr>
              <w:fldChar w:fldCharType="end"/>
            </w:r>
          </w:hyperlink>
        </w:p>
        <w:p w14:paraId="24C3F033" w14:textId="638488DD" w:rsidR="00B30303" w:rsidRPr="00B30303" w:rsidRDefault="00B30303">
          <w:pPr>
            <w:pStyle w:val="TDC3"/>
            <w:tabs>
              <w:tab w:val="left" w:pos="720"/>
              <w:tab w:val="right" w:leader="dot" w:pos="8497"/>
            </w:tabs>
            <w:rPr>
              <w:rFonts w:ascii="Arial" w:eastAsiaTheme="minorEastAsia" w:hAnsi="Arial" w:cs="Arial"/>
              <w:noProof/>
              <w:kern w:val="2"/>
              <w:sz w:val="18"/>
              <w:szCs w:val="18"/>
              <w:lang w:val="es-CL"/>
              <w14:ligatures w14:val="standardContextual"/>
            </w:rPr>
          </w:pPr>
          <w:hyperlink w:anchor="_Toc146556825" w:history="1">
            <w:r w:rsidRPr="00B30303">
              <w:rPr>
                <w:rStyle w:val="Hipervnculo"/>
                <w:rFonts w:ascii="Arial" w:hAnsi="Arial" w:cs="Arial"/>
                <w:noProof/>
                <w:sz w:val="18"/>
                <w:szCs w:val="18"/>
              </w:rPr>
              <w:t>4.3</w:t>
            </w:r>
            <w:r w:rsidRPr="00B30303">
              <w:rPr>
                <w:rFonts w:ascii="Arial" w:eastAsiaTheme="minorEastAsia" w:hAnsi="Arial" w:cs="Arial"/>
                <w:noProof/>
                <w:kern w:val="2"/>
                <w:sz w:val="18"/>
                <w:szCs w:val="18"/>
                <w:lang w:val="es-CL"/>
                <w14:ligatures w14:val="standardContextual"/>
              </w:rPr>
              <w:tab/>
            </w:r>
            <w:r w:rsidRPr="00B30303">
              <w:rPr>
                <w:rStyle w:val="Hipervnculo"/>
                <w:rFonts w:ascii="Arial" w:hAnsi="Arial" w:cs="Arial"/>
                <w:noProof/>
                <w:sz w:val="18"/>
                <w:szCs w:val="18"/>
              </w:rPr>
              <w:t>Separación en origen</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_Toc146556825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5</w:t>
            </w:r>
            <w:r w:rsidRPr="00B30303">
              <w:rPr>
                <w:rFonts w:ascii="Arial" w:hAnsi="Arial" w:cs="Arial"/>
                <w:noProof/>
                <w:webHidden/>
                <w:sz w:val="18"/>
                <w:szCs w:val="18"/>
              </w:rPr>
              <w:fldChar w:fldCharType="end"/>
            </w:r>
          </w:hyperlink>
        </w:p>
        <w:p w14:paraId="0BE2ACDF" w14:textId="62C7BAE9" w:rsidR="00B30303" w:rsidRPr="00B30303" w:rsidRDefault="00B30303" w:rsidP="00B30303">
          <w:pPr>
            <w:pStyle w:val="TDC2"/>
            <w:rPr>
              <w:rFonts w:eastAsiaTheme="minorEastAsia"/>
              <w:kern w:val="2"/>
              <w:lang w:val="es-CL"/>
              <w14:ligatures w14:val="standardContextual"/>
            </w:rPr>
          </w:pPr>
          <w:hyperlink w:anchor="_Toc146556826" w:history="1">
            <w:r w:rsidRPr="00B30303">
              <w:rPr>
                <w:rStyle w:val="Hipervnculo"/>
              </w:rPr>
              <w:t>5.</w:t>
            </w:r>
            <w:r w:rsidRPr="00B30303">
              <w:rPr>
                <w:rFonts w:eastAsiaTheme="minorEastAsia"/>
                <w:kern w:val="2"/>
                <w:lang w:val="es-CL"/>
                <w14:ligatures w14:val="standardContextual"/>
              </w:rPr>
              <w:tab/>
            </w:r>
            <w:r w:rsidRPr="00B30303">
              <w:rPr>
                <w:rStyle w:val="Hipervnculo"/>
              </w:rPr>
              <w:t>SOBRE LA GESTIÓN Y TRATAMIENTO DE RESIDUOS</w:t>
            </w:r>
            <w:r w:rsidRPr="00B30303">
              <w:rPr>
                <w:webHidden/>
              </w:rPr>
              <w:tab/>
            </w:r>
            <w:r w:rsidRPr="00B30303">
              <w:rPr>
                <w:webHidden/>
              </w:rPr>
              <w:fldChar w:fldCharType="begin"/>
            </w:r>
            <w:r w:rsidRPr="00B30303">
              <w:rPr>
                <w:webHidden/>
              </w:rPr>
              <w:instrText xml:space="preserve"> PAGEREF _Toc146556826 \h </w:instrText>
            </w:r>
            <w:r w:rsidRPr="00B30303">
              <w:rPr>
                <w:webHidden/>
              </w:rPr>
            </w:r>
            <w:r w:rsidRPr="00B30303">
              <w:rPr>
                <w:webHidden/>
              </w:rPr>
              <w:fldChar w:fldCharType="separate"/>
            </w:r>
            <w:r w:rsidRPr="00B30303">
              <w:rPr>
                <w:webHidden/>
              </w:rPr>
              <w:t>6</w:t>
            </w:r>
            <w:r w:rsidRPr="00B30303">
              <w:rPr>
                <w:webHidden/>
              </w:rPr>
              <w:fldChar w:fldCharType="end"/>
            </w:r>
          </w:hyperlink>
        </w:p>
        <w:p w14:paraId="120EA069" w14:textId="247383B8" w:rsidR="00B30303" w:rsidRPr="00B30303" w:rsidRDefault="00B30303">
          <w:pPr>
            <w:pStyle w:val="TDC3"/>
            <w:tabs>
              <w:tab w:val="left" w:pos="720"/>
              <w:tab w:val="right" w:leader="dot" w:pos="8497"/>
            </w:tabs>
            <w:rPr>
              <w:rFonts w:ascii="Arial" w:eastAsiaTheme="minorEastAsia" w:hAnsi="Arial" w:cs="Arial"/>
              <w:noProof/>
              <w:kern w:val="2"/>
              <w:sz w:val="18"/>
              <w:szCs w:val="18"/>
              <w:lang w:val="es-CL"/>
              <w14:ligatures w14:val="standardContextual"/>
            </w:rPr>
          </w:pPr>
          <w:hyperlink w:anchor="_Toc146556827" w:history="1">
            <w:r w:rsidRPr="00B30303">
              <w:rPr>
                <w:rStyle w:val="Hipervnculo"/>
                <w:rFonts w:ascii="Arial" w:hAnsi="Arial" w:cs="Arial"/>
                <w:noProof/>
                <w:sz w:val="18"/>
                <w:szCs w:val="18"/>
              </w:rPr>
              <w:t>5.1</w:t>
            </w:r>
            <w:r w:rsidRPr="00B30303">
              <w:rPr>
                <w:rFonts w:ascii="Arial" w:eastAsiaTheme="minorEastAsia" w:hAnsi="Arial" w:cs="Arial"/>
                <w:noProof/>
                <w:kern w:val="2"/>
                <w:sz w:val="18"/>
                <w:szCs w:val="18"/>
                <w:lang w:val="es-CL"/>
                <w14:ligatures w14:val="standardContextual"/>
              </w:rPr>
              <w:tab/>
            </w:r>
            <w:r w:rsidRPr="00B30303">
              <w:rPr>
                <w:rStyle w:val="Hipervnculo"/>
                <w:rFonts w:ascii="Arial" w:hAnsi="Arial" w:cs="Arial"/>
                <w:noProof/>
                <w:sz w:val="18"/>
                <w:szCs w:val="18"/>
              </w:rPr>
              <w:t>Residuos industriales</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_Toc146556827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6</w:t>
            </w:r>
            <w:r w:rsidRPr="00B30303">
              <w:rPr>
                <w:rFonts w:ascii="Arial" w:hAnsi="Arial" w:cs="Arial"/>
                <w:noProof/>
                <w:webHidden/>
                <w:sz w:val="18"/>
                <w:szCs w:val="18"/>
              </w:rPr>
              <w:fldChar w:fldCharType="end"/>
            </w:r>
          </w:hyperlink>
        </w:p>
        <w:p w14:paraId="562C94DD" w14:textId="69DD21DB" w:rsidR="00B30303" w:rsidRPr="00B30303" w:rsidRDefault="00B30303">
          <w:pPr>
            <w:pStyle w:val="TDC3"/>
            <w:tabs>
              <w:tab w:val="right" w:leader="dot" w:pos="8497"/>
            </w:tabs>
            <w:rPr>
              <w:rFonts w:ascii="Arial" w:eastAsiaTheme="minorEastAsia" w:hAnsi="Arial" w:cs="Arial"/>
              <w:noProof/>
              <w:kern w:val="2"/>
              <w:sz w:val="24"/>
              <w:szCs w:val="24"/>
              <w:lang w:val="es-CL"/>
              <w14:ligatures w14:val="standardContextual"/>
            </w:rPr>
          </w:pPr>
          <w:hyperlink w:anchor="_Toc146556828" w:history="1">
            <w:r w:rsidRPr="00B30303">
              <w:rPr>
                <w:rStyle w:val="Hipervnculo"/>
                <w:rFonts w:ascii="Arial" w:hAnsi="Arial" w:cs="Arial"/>
                <w:noProof/>
                <w:sz w:val="18"/>
                <w:szCs w:val="18"/>
              </w:rPr>
              <w:t>5.2</w:t>
            </w:r>
            <w:r>
              <w:rPr>
                <w:rStyle w:val="Hipervnculo"/>
                <w:rFonts w:ascii="Arial" w:hAnsi="Arial" w:cs="Arial"/>
                <w:noProof/>
                <w:sz w:val="18"/>
                <w:szCs w:val="18"/>
              </w:rPr>
              <w:t xml:space="preserve">   </w:t>
            </w:r>
            <w:r w:rsidRPr="00B30303">
              <w:rPr>
                <w:rStyle w:val="Hipervnculo"/>
                <w:rFonts w:ascii="Arial" w:hAnsi="Arial" w:cs="Arial"/>
                <w:noProof/>
                <w:sz w:val="18"/>
                <w:szCs w:val="18"/>
              </w:rPr>
              <w:t xml:space="preserve"> Residuos Domiciliarios</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_Toc146556828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7</w:t>
            </w:r>
            <w:r w:rsidRPr="00B30303">
              <w:rPr>
                <w:rFonts w:ascii="Arial" w:hAnsi="Arial" w:cs="Arial"/>
                <w:noProof/>
                <w:webHidden/>
                <w:sz w:val="18"/>
                <w:szCs w:val="18"/>
              </w:rPr>
              <w:fldChar w:fldCharType="end"/>
            </w:r>
          </w:hyperlink>
        </w:p>
        <w:p w14:paraId="0757CF62" w14:textId="2EE10E2A" w:rsidR="00B30303" w:rsidRPr="00B30303" w:rsidRDefault="00B30303" w:rsidP="00B30303">
          <w:pPr>
            <w:pStyle w:val="TDC2"/>
            <w:rPr>
              <w:rFonts w:eastAsiaTheme="minorEastAsia"/>
              <w:kern w:val="2"/>
              <w:lang w:val="es-CL"/>
              <w14:ligatures w14:val="standardContextual"/>
            </w:rPr>
          </w:pPr>
          <w:hyperlink w:anchor="_Toc146556829" w:history="1">
            <w:r w:rsidRPr="00B30303">
              <w:rPr>
                <w:rStyle w:val="Hipervnculo"/>
              </w:rPr>
              <w:t>6. CLASIFICACIÓN DE RESIDUOS</w:t>
            </w:r>
            <w:r w:rsidRPr="00B30303">
              <w:rPr>
                <w:webHidden/>
              </w:rPr>
              <w:tab/>
            </w:r>
            <w:r w:rsidRPr="00B30303">
              <w:rPr>
                <w:webHidden/>
              </w:rPr>
              <w:fldChar w:fldCharType="begin"/>
            </w:r>
            <w:r w:rsidRPr="00B30303">
              <w:rPr>
                <w:webHidden/>
              </w:rPr>
              <w:instrText xml:space="preserve"> PAGEREF _Toc146556829 \h </w:instrText>
            </w:r>
            <w:r w:rsidRPr="00B30303">
              <w:rPr>
                <w:webHidden/>
              </w:rPr>
            </w:r>
            <w:r w:rsidRPr="00B30303">
              <w:rPr>
                <w:webHidden/>
              </w:rPr>
              <w:fldChar w:fldCharType="separate"/>
            </w:r>
            <w:r w:rsidRPr="00B30303">
              <w:rPr>
                <w:webHidden/>
              </w:rPr>
              <w:t>7</w:t>
            </w:r>
            <w:r w:rsidRPr="00B30303">
              <w:rPr>
                <w:webHidden/>
              </w:rPr>
              <w:fldChar w:fldCharType="end"/>
            </w:r>
          </w:hyperlink>
        </w:p>
        <w:p w14:paraId="4EBBA80F" w14:textId="02D655E2" w:rsidR="00B30303" w:rsidRPr="00B30303" w:rsidRDefault="00B30303" w:rsidP="00B30303">
          <w:pPr>
            <w:pStyle w:val="TDC2"/>
            <w:rPr>
              <w:rFonts w:eastAsiaTheme="minorEastAsia"/>
              <w:kern w:val="2"/>
              <w:lang w:val="es-CL"/>
              <w14:ligatures w14:val="standardContextual"/>
            </w:rPr>
          </w:pPr>
          <w:hyperlink w:anchor="_Toc146556830" w:history="1">
            <w:r w:rsidRPr="00B30303">
              <w:rPr>
                <w:rStyle w:val="Hipervnculo"/>
              </w:rPr>
              <w:t>7. PROCEDIMIENTO EN LA GESTIÓN DE RESIDUOS</w:t>
            </w:r>
            <w:r w:rsidRPr="00B30303">
              <w:rPr>
                <w:webHidden/>
              </w:rPr>
              <w:tab/>
            </w:r>
            <w:r w:rsidRPr="00B30303">
              <w:rPr>
                <w:webHidden/>
              </w:rPr>
              <w:fldChar w:fldCharType="begin"/>
            </w:r>
            <w:r w:rsidRPr="00B30303">
              <w:rPr>
                <w:webHidden/>
              </w:rPr>
              <w:instrText xml:space="preserve"> PAGEREF _Toc146556830 \h </w:instrText>
            </w:r>
            <w:r w:rsidRPr="00B30303">
              <w:rPr>
                <w:webHidden/>
              </w:rPr>
            </w:r>
            <w:r w:rsidRPr="00B30303">
              <w:rPr>
                <w:webHidden/>
              </w:rPr>
              <w:fldChar w:fldCharType="separate"/>
            </w:r>
            <w:r w:rsidRPr="00B30303">
              <w:rPr>
                <w:webHidden/>
              </w:rPr>
              <w:t>8</w:t>
            </w:r>
            <w:r w:rsidRPr="00B30303">
              <w:rPr>
                <w:webHidden/>
              </w:rPr>
              <w:fldChar w:fldCharType="end"/>
            </w:r>
          </w:hyperlink>
        </w:p>
        <w:p w14:paraId="102B2FE7" w14:textId="0C4263E9" w:rsidR="00B30303" w:rsidRPr="00B30303" w:rsidRDefault="00B30303">
          <w:pPr>
            <w:pStyle w:val="TDC3"/>
            <w:tabs>
              <w:tab w:val="right" w:leader="dot" w:pos="8497"/>
            </w:tabs>
            <w:rPr>
              <w:rFonts w:ascii="Arial" w:eastAsiaTheme="minorEastAsia" w:hAnsi="Arial" w:cs="Arial"/>
              <w:noProof/>
              <w:kern w:val="2"/>
              <w:sz w:val="18"/>
              <w:szCs w:val="18"/>
              <w:lang w:val="es-CL"/>
              <w14:ligatures w14:val="standardContextual"/>
            </w:rPr>
          </w:pPr>
          <w:hyperlink w:anchor="_Toc146556831" w:history="1">
            <w:r w:rsidRPr="00B30303">
              <w:rPr>
                <w:rStyle w:val="Hipervnculo"/>
                <w:rFonts w:ascii="Arial" w:hAnsi="Arial" w:cs="Arial"/>
                <w:noProof/>
                <w:sz w:val="18"/>
                <w:szCs w:val="18"/>
              </w:rPr>
              <w:t>7.1 Peligrosos</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_Toc146556831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8</w:t>
            </w:r>
            <w:r w:rsidRPr="00B30303">
              <w:rPr>
                <w:rFonts w:ascii="Arial" w:hAnsi="Arial" w:cs="Arial"/>
                <w:noProof/>
                <w:webHidden/>
                <w:sz w:val="18"/>
                <w:szCs w:val="18"/>
              </w:rPr>
              <w:fldChar w:fldCharType="end"/>
            </w:r>
          </w:hyperlink>
        </w:p>
        <w:p w14:paraId="63D96C56" w14:textId="6480C08B" w:rsidR="00B30303" w:rsidRPr="00B30303" w:rsidRDefault="00B30303">
          <w:pPr>
            <w:pStyle w:val="TDC3"/>
            <w:tabs>
              <w:tab w:val="right" w:leader="dot" w:pos="8497"/>
            </w:tabs>
            <w:rPr>
              <w:rFonts w:ascii="Arial" w:eastAsiaTheme="minorEastAsia" w:hAnsi="Arial" w:cs="Arial"/>
              <w:noProof/>
              <w:kern w:val="2"/>
              <w:sz w:val="18"/>
              <w:szCs w:val="18"/>
              <w:lang w:val="es-CL"/>
              <w14:ligatures w14:val="standardContextual"/>
            </w:rPr>
          </w:pPr>
          <w:hyperlink w:anchor="_Toc146556832" w:history="1">
            <w:r w:rsidRPr="00B30303">
              <w:rPr>
                <w:rStyle w:val="Hipervnculo"/>
                <w:rFonts w:ascii="Arial" w:hAnsi="Arial" w:cs="Arial"/>
                <w:noProof/>
                <w:sz w:val="18"/>
                <w:szCs w:val="18"/>
              </w:rPr>
              <w:t>7.2 No Peligrosos</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_Toc146556832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8</w:t>
            </w:r>
            <w:r w:rsidRPr="00B30303">
              <w:rPr>
                <w:rFonts w:ascii="Arial" w:hAnsi="Arial" w:cs="Arial"/>
                <w:noProof/>
                <w:webHidden/>
                <w:sz w:val="18"/>
                <w:szCs w:val="18"/>
              </w:rPr>
              <w:fldChar w:fldCharType="end"/>
            </w:r>
          </w:hyperlink>
        </w:p>
        <w:p w14:paraId="271DFAA8" w14:textId="2AEBB800" w:rsidR="00B30303" w:rsidRPr="00B30303" w:rsidRDefault="00B30303">
          <w:pPr>
            <w:pStyle w:val="TDC3"/>
            <w:tabs>
              <w:tab w:val="right" w:leader="dot" w:pos="8497"/>
            </w:tabs>
            <w:rPr>
              <w:rFonts w:ascii="Arial" w:eastAsiaTheme="minorEastAsia" w:hAnsi="Arial" w:cs="Arial"/>
              <w:noProof/>
              <w:kern w:val="2"/>
              <w:sz w:val="18"/>
              <w:szCs w:val="18"/>
              <w:lang w:val="es-CL"/>
              <w14:ligatures w14:val="standardContextual"/>
            </w:rPr>
          </w:pPr>
          <w:hyperlink w:anchor="_Toc146556833" w:history="1">
            <w:r w:rsidRPr="00B30303">
              <w:rPr>
                <w:rStyle w:val="Hipervnculo"/>
                <w:rFonts w:ascii="Arial" w:hAnsi="Arial" w:cs="Arial"/>
                <w:noProof/>
                <w:sz w:val="18"/>
                <w:szCs w:val="18"/>
              </w:rPr>
              <w:t>7.3 Tratamiento de residuos domiciliarios Reciclables</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_Toc146556833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9</w:t>
            </w:r>
            <w:r w:rsidRPr="00B30303">
              <w:rPr>
                <w:rFonts w:ascii="Arial" w:hAnsi="Arial" w:cs="Arial"/>
                <w:noProof/>
                <w:webHidden/>
                <w:sz w:val="18"/>
                <w:szCs w:val="18"/>
              </w:rPr>
              <w:fldChar w:fldCharType="end"/>
            </w:r>
          </w:hyperlink>
        </w:p>
        <w:p w14:paraId="4425C996" w14:textId="24837697" w:rsidR="00B30303" w:rsidRPr="00B30303" w:rsidRDefault="00B30303">
          <w:pPr>
            <w:pStyle w:val="TDC3"/>
            <w:tabs>
              <w:tab w:val="right" w:leader="dot" w:pos="8497"/>
            </w:tabs>
            <w:rPr>
              <w:rFonts w:ascii="Arial" w:eastAsiaTheme="minorEastAsia" w:hAnsi="Arial" w:cs="Arial"/>
              <w:noProof/>
              <w:kern w:val="2"/>
              <w:sz w:val="18"/>
              <w:szCs w:val="18"/>
              <w:lang w:val="es-CL"/>
              <w14:ligatures w14:val="standardContextual"/>
            </w:rPr>
          </w:pPr>
          <w:hyperlink w:anchor="_Toc146556834" w:history="1">
            <w:r w:rsidRPr="00B30303">
              <w:rPr>
                <w:rStyle w:val="Hipervnculo"/>
                <w:rFonts w:ascii="Arial" w:hAnsi="Arial" w:cs="Arial"/>
                <w:noProof/>
                <w:sz w:val="18"/>
                <w:szCs w:val="18"/>
              </w:rPr>
              <w:t>7.4 Tratamiento de residuos domiciliarios No reciclables</w:t>
            </w:r>
            <w:r w:rsidRPr="00B30303">
              <w:rPr>
                <w:rFonts w:ascii="Arial" w:hAnsi="Arial" w:cs="Arial"/>
                <w:noProof/>
                <w:webHidden/>
                <w:sz w:val="18"/>
                <w:szCs w:val="18"/>
              </w:rPr>
              <w:tab/>
            </w:r>
            <w:r w:rsidRPr="00B30303">
              <w:rPr>
                <w:rFonts w:ascii="Arial" w:hAnsi="Arial" w:cs="Arial"/>
                <w:noProof/>
                <w:webHidden/>
                <w:sz w:val="18"/>
                <w:szCs w:val="18"/>
              </w:rPr>
              <w:fldChar w:fldCharType="begin"/>
            </w:r>
            <w:r w:rsidRPr="00B30303">
              <w:rPr>
                <w:rFonts w:ascii="Arial" w:hAnsi="Arial" w:cs="Arial"/>
                <w:noProof/>
                <w:webHidden/>
                <w:sz w:val="18"/>
                <w:szCs w:val="18"/>
              </w:rPr>
              <w:instrText xml:space="preserve"> PAGEREF _Toc146556834 \h </w:instrText>
            </w:r>
            <w:r w:rsidRPr="00B30303">
              <w:rPr>
                <w:rFonts w:ascii="Arial" w:hAnsi="Arial" w:cs="Arial"/>
                <w:noProof/>
                <w:webHidden/>
                <w:sz w:val="18"/>
                <w:szCs w:val="18"/>
              </w:rPr>
            </w:r>
            <w:r w:rsidRPr="00B30303">
              <w:rPr>
                <w:rFonts w:ascii="Arial" w:hAnsi="Arial" w:cs="Arial"/>
                <w:noProof/>
                <w:webHidden/>
                <w:sz w:val="18"/>
                <w:szCs w:val="18"/>
              </w:rPr>
              <w:fldChar w:fldCharType="separate"/>
            </w:r>
            <w:r w:rsidRPr="00B30303">
              <w:rPr>
                <w:rFonts w:ascii="Arial" w:hAnsi="Arial" w:cs="Arial"/>
                <w:noProof/>
                <w:webHidden/>
                <w:sz w:val="18"/>
                <w:szCs w:val="18"/>
              </w:rPr>
              <w:t>9</w:t>
            </w:r>
            <w:r w:rsidRPr="00B30303">
              <w:rPr>
                <w:rFonts w:ascii="Arial" w:hAnsi="Arial" w:cs="Arial"/>
                <w:noProof/>
                <w:webHidden/>
                <w:sz w:val="18"/>
                <w:szCs w:val="18"/>
              </w:rPr>
              <w:fldChar w:fldCharType="end"/>
            </w:r>
          </w:hyperlink>
        </w:p>
        <w:p w14:paraId="78B34F10" w14:textId="7A845E2E" w:rsidR="00B30303" w:rsidRPr="00B30303" w:rsidRDefault="00B30303" w:rsidP="00B30303">
          <w:pPr>
            <w:pStyle w:val="TDC2"/>
            <w:rPr>
              <w:rFonts w:eastAsiaTheme="minorEastAsia"/>
              <w:kern w:val="2"/>
              <w:lang w:val="es-CL"/>
              <w14:ligatures w14:val="standardContextual"/>
            </w:rPr>
          </w:pPr>
          <w:hyperlink w:anchor="_Toc146556835" w:history="1">
            <w:r w:rsidRPr="00B30303">
              <w:rPr>
                <w:rStyle w:val="Hipervnculo"/>
              </w:rPr>
              <w:t>8. ACCIONES PARA LA REDUCCIÓN DE RESIDUOS</w:t>
            </w:r>
            <w:r w:rsidRPr="00B30303">
              <w:rPr>
                <w:webHidden/>
              </w:rPr>
              <w:tab/>
            </w:r>
            <w:r w:rsidRPr="00B30303">
              <w:rPr>
                <w:webHidden/>
              </w:rPr>
              <w:fldChar w:fldCharType="begin"/>
            </w:r>
            <w:r w:rsidRPr="00B30303">
              <w:rPr>
                <w:webHidden/>
              </w:rPr>
              <w:instrText xml:space="preserve"> PAGEREF _Toc146556835 \h </w:instrText>
            </w:r>
            <w:r w:rsidRPr="00B30303">
              <w:rPr>
                <w:webHidden/>
              </w:rPr>
            </w:r>
            <w:r w:rsidRPr="00B30303">
              <w:rPr>
                <w:webHidden/>
              </w:rPr>
              <w:fldChar w:fldCharType="separate"/>
            </w:r>
            <w:r w:rsidRPr="00B30303">
              <w:rPr>
                <w:webHidden/>
              </w:rPr>
              <w:t>9</w:t>
            </w:r>
            <w:r w:rsidRPr="00B30303">
              <w:rPr>
                <w:webHidden/>
              </w:rPr>
              <w:fldChar w:fldCharType="end"/>
            </w:r>
          </w:hyperlink>
        </w:p>
        <w:p w14:paraId="11ED1546" w14:textId="7AA13721" w:rsidR="00B30303" w:rsidRPr="00B30303" w:rsidRDefault="00B30303" w:rsidP="00B30303">
          <w:pPr>
            <w:pStyle w:val="TDC2"/>
            <w:rPr>
              <w:rFonts w:eastAsiaTheme="minorEastAsia"/>
              <w:kern w:val="2"/>
              <w:lang w:val="es-CL"/>
              <w14:ligatures w14:val="standardContextual"/>
            </w:rPr>
          </w:pPr>
          <w:hyperlink w:anchor="_Toc146556836" w:history="1">
            <w:r w:rsidRPr="00B30303">
              <w:rPr>
                <w:rStyle w:val="Hipervnculo"/>
              </w:rPr>
              <w:t>9. MEDICIÓN Y SEGUIMIENTO</w:t>
            </w:r>
            <w:r w:rsidRPr="00B30303">
              <w:rPr>
                <w:webHidden/>
              </w:rPr>
              <w:tab/>
            </w:r>
            <w:r w:rsidRPr="00B30303">
              <w:rPr>
                <w:webHidden/>
              </w:rPr>
              <w:fldChar w:fldCharType="begin"/>
            </w:r>
            <w:r w:rsidRPr="00B30303">
              <w:rPr>
                <w:webHidden/>
              </w:rPr>
              <w:instrText xml:space="preserve"> PAGEREF _Toc146556836 \h </w:instrText>
            </w:r>
            <w:r w:rsidRPr="00B30303">
              <w:rPr>
                <w:webHidden/>
              </w:rPr>
            </w:r>
            <w:r w:rsidRPr="00B30303">
              <w:rPr>
                <w:webHidden/>
              </w:rPr>
              <w:fldChar w:fldCharType="separate"/>
            </w:r>
            <w:r w:rsidRPr="00B30303">
              <w:rPr>
                <w:webHidden/>
              </w:rPr>
              <w:t>10</w:t>
            </w:r>
            <w:r w:rsidRPr="00B30303">
              <w:rPr>
                <w:webHidden/>
              </w:rPr>
              <w:fldChar w:fldCharType="end"/>
            </w:r>
          </w:hyperlink>
        </w:p>
        <w:p w14:paraId="4F55C6AA" w14:textId="6C9B8176" w:rsidR="00B30303" w:rsidRPr="00B30303" w:rsidRDefault="00B30303" w:rsidP="00B30303">
          <w:pPr>
            <w:pStyle w:val="TDC2"/>
            <w:rPr>
              <w:rFonts w:eastAsiaTheme="minorEastAsia"/>
              <w:kern w:val="2"/>
              <w:lang w:val="es-CL"/>
              <w14:ligatures w14:val="standardContextual"/>
            </w:rPr>
          </w:pPr>
          <w:hyperlink w:anchor="_Toc146556837" w:history="1">
            <w:r w:rsidRPr="00B30303">
              <w:rPr>
                <w:rStyle w:val="Hipervnculo"/>
              </w:rPr>
              <w:t>10. ACCIONES Y COMPROMISOS</w:t>
            </w:r>
            <w:r w:rsidRPr="00B30303">
              <w:rPr>
                <w:webHidden/>
              </w:rPr>
              <w:tab/>
            </w:r>
            <w:r w:rsidRPr="00B30303">
              <w:rPr>
                <w:webHidden/>
              </w:rPr>
              <w:fldChar w:fldCharType="begin"/>
            </w:r>
            <w:r w:rsidRPr="00B30303">
              <w:rPr>
                <w:webHidden/>
              </w:rPr>
              <w:instrText xml:space="preserve"> PAGEREF _Toc146556837 \h </w:instrText>
            </w:r>
            <w:r w:rsidRPr="00B30303">
              <w:rPr>
                <w:webHidden/>
              </w:rPr>
            </w:r>
            <w:r w:rsidRPr="00B30303">
              <w:rPr>
                <w:webHidden/>
              </w:rPr>
              <w:fldChar w:fldCharType="separate"/>
            </w:r>
            <w:r w:rsidRPr="00B30303">
              <w:rPr>
                <w:webHidden/>
              </w:rPr>
              <w:t>11</w:t>
            </w:r>
            <w:r w:rsidRPr="00B30303">
              <w:rPr>
                <w:webHidden/>
              </w:rPr>
              <w:fldChar w:fldCharType="end"/>
            </w:r>
          </w:hyperlink>
        </w:p>
        <w:p w14:paraId="28B3565B" w14:textId="6904CCDE" w:rsidR="00B30303" w:rsidRPr="00B30303" w:rsidRDefault="00B30303">
          <w:pPr>
            <w:pStyle w:val="TDC1"/>
            <w:rPr>
              <w:rFonts w:eastAsiaTheme="minorEastAsia"/>
              <w:b w:val="0"/>
              <w:noProof/>
              <w:kern w:val="2"/>
              <w:sz w:val="24"/>
              <w:szCs w:val="24"/>
              <w:lang w:val="es-CL"/>
              <w14:ligatures w14:val="standardContextual"/>
            </w:rPr>
          </w:pPr>
          <w:hyperlink w:anchor="_Toc146556838" w:history="1">
            <w:r w:rsidRPr="00B30303">
              <w:rPr>
                <w:rStyle w:val="Hipervnculo"/>
                <w:noProof/>
                <w:sz w:val="24"/>
                <w:szCs w:val="24"/>
              </w:rPr>
              <w:t>MANUAL DE ADQUISICIÓN Y MANTENCIÓN DE EQUIPOS</w:t>
            </w:r>
            <w:r w:rsidRPr="00B30303">
              <w:rPr>
                <w:noProof/>
                <w:webHidden/>
                <w:sz w:val="24"/>
                <w:szCs w:val="24"/>
              </w:rPr>
              <w:tab/>
            </w:r>
            <w:r w:rsidRPr="00B30303">
              <w:rPr>
                <w:noProof/>
                <w:webHidden/>
                <w:sz w:val="24"/>
                <w:szCs w:val="24"/>
              </w:rPr>
              <w:fldChar w:fldCharType="begin"/>
            </w:r>
            <w:r w:rsidRPr="00B30303">
              <w:rPr>
                <w:noProof/>
                <w:webHidden/>
                <w:sz w:val="24"/>
                <w:szCs w:val="24"/>
              </w:rPr>
              <w:instrText xml:space="preserve"> PAGEREF _Toc146556838 \h </w:instrText>
            </w:r>
            <w:r w:rsidRPr="00B30303">
              <w:rPr>
                <w:noProof/>
                <w:webHidden/>
                <w:sz w:val="24"/>
                <w:szCs w:val="24"/>
              </w:rPr>
            </w:r>
            <w:r w:rsidRPr="00B30303">
              <w:rPr>
                <w:noProof/>
                <w:webHidden/>
                <w:sz w:val="24"/>
                <w:szCs w:val="24"/>
              </w:rPr>
              <w:fldChar w:fldCharType="separate"/>
            </w:r>
            <w:r w:rsidRPr="00B30303">
              <w:rPr>
                <w:noProof/>
                <w:webHidden/>
                <w:sz w:val="24"/>
                <w:szCs w:val="24"/>
              </w:rPr>
              <w:t>12</w:t>
            </w:r>
            <w:r w:rsidRPr="00B30303">
              <w:rPr>
                <w:noProof/>
                <w:webHidden/>
                <w:sz w:val="24"/>
                <w:szCs w:val="24"/>
              </w:rPr>
              <w:fldChar w:fldCharType="end"/>
            </w:r>
          </w:hyperlink>
        </w:p>
        <w:p w14:paraId="0304986F" w14:textId="2AEEC8FE" w:rsidR="00B30303" w:rsidRPr="00B30303" w:rsidRDefault="00B30303" w:rsidP="00B30303">
          <w:pPr>
            <w:pStyle w:val="TDC2"/>
            <w:rPr>
              <w:rFonts w:eastAsiaTheme="minorEastAsia"/>
              <w:kern w:val="2"/>
              <w:lang w:val="es-CL"/>
              <w14:ligatures w14:val="standardContextual"/>
            </w:rPr>
          </w:pPr>
          <w:hyperlink w:anchor="_Toc146556839" w:history="1">
            <w:r w:rsidRPr="00B30303">
              <w:rPr>
                <w:rStyle w:val="Hipervnculo"/>
              </w:rPr>
              <w:t>1. INTRODUCCIÓN</w:t>
            </w:r>
            <w:r w:rsidRPr="00B30303">
              <w:rPr>
                <w:webHidden/>
              </w:rPr>
              <w:tab/>
            </w:r>
            <w:r w:rsidRPr="00B30303">
              <w:rPr>
                <w:webHidden/>
              </w:rPr>
              <w:fldChar w:fldCharType="begin"/>
            </w:r>
            <w:r w:rsidRPr="00B30303">
              <w:rPr>
                <w:webHidden/>
              </w:rPr>
              <w:instrText xml:space="preserve"> PAGEREF _Toc146556839 \h </w:instrText>
            </w:r>
            <w:r w:rsidRPr="00B30303">
              <w:rPr>
                <w:webHidden/>
              </w:rPr>
            </w:r>
            <w:r w:rsidRPr="00B30303">
              <w:rPr>
                <w:webHidden/>
              </w:rPr>
              <w:fldChar w:fldCharType="separate"/>
            </w:r>
            <w:r w:rsidRPr="00B30303">
              <w:rPr>
                <w:webHidden/>
              </w:rPr>
              <w:t>13</w:t>
            </w:r>
            <w:r w:rsidRPr="00B30303">
              <w:rPr>
                <w:webHidden/>
              </w:rPr>
              <w:fldChar w:fldCharType="end"/>
            </w:r>
          </w:hyperlink>
        </w:p>
        <w:p w14:paraId="625896B7" w14:textId="00FFEC6E" w:rsidR="00B30303" w:rsidRPr="00B30303" w:rsidRDefault="00B30303" w:rsidP="00B30303">
          <w:pPr>
            <w:pStyle w:val="TDC2"/>
            <w:rPr>
              <w:rFonts w:eastAsiaTheme="minorEastAsia"/>
              <w:kern w:val="2"/>
              <w:lang w:val="es-CL"/>
              <w14:ligatures w14:val="standardContextual"/>
            </w:rPr>
          </w:pPr>
          <w:hyperlink w:anchor="_Toc146556840" w:history="1">
            <w:r w:rsidRPr="00B30303">
              <w:rPr>
                <w:rStyle w:val="Hipervnculo"/>
              </w:rPr>
              <w:t>2. EQUIPOS</w:t>
            </w:r>
            <w:r w:rsidRPr="00B30303">
              <w:rPr>
                <w:webHidden/>
              </w:rPr>
              <w:tab/>
            </w:r>
            <w:r w:rsidRPr="00B30303">
              <w:rPr>
                <w:webHidden/>
              </w:rPr>
              <w:fldChar w:fldCharType="begin"/>
            </w:r>
            <w:r w:rsidRPr="00B30303">
              <w:rPr>
                <w:webHidden/>
              </w:rPr>
              <w:instrText xml:space="preserve"> PAGEREF _Toc146556840 \h </w:instrText>
            </w:r>
            <w:r w:rsidRPr="00B30303">
              <w:rPr>
                <w:webHidden/>
              </w:rPr>
            </w:r>
            <w:r w:rsidRPr="00B30303">
              <w:rPr>
                <w:webHidden/>
              </w:rPr>
              <w:fldChar w:fldCharType="separate"/>
            </w:r>
            <w:r w:rsidRPr="00B30303">
              <w:rPr>
                <w:webHidden/>
              </w:rPr>
              <w:t>13</w:t>
            </w:r>
            <w:r w:rsidRPr="00B30303">
              <w:rPr>
                <w:webHidden/>
              </w:rPr>
              <w:fldChar w:fldCharType="end"/>
            </w:r>
          </w:hyperlink>
        </w:p>
        <w:p w14:paraId="7B9AD3C1" w14:textId="71635B46" w:rsidR="00B30303" w:rsidRPr="00B30303" w:rsidRDefault="00B30303">
          <w:pPr>
            <w:pStyle w:val="TDC1"/>
            <w:rPr>
              <w:rFonts w:eastAsiaTheme="minorEastAsia"/>
              <w:b w:val="0"/>
              <w:noProof/>
              <w:kern w:val="2"/>
              <w:sz w:val="24"/>
              <w:szCs w:val="24"/>
              <w:lang w:val="es-CL"/>
              <w14:ligatures w14:val="standardContextual"/>
            </w:rPr>
          </w:pPr>
          <w:hyperlink w:anchor="_Toc146556841" w:history="1">
            <w:r w:rsidRPr="00B30303">
              <w:rPr>
                <w:rStyle w:val="Hipervnculo"/>
                <w:noProof/>
                <w:sz w:val="24"/>
                <w:szCs w:val="24"/>
              </w:rPr>
              <w:t>MANUAL DE ENVÍO RESPONSABLE</w:t>
            </w:r>
            <w:r w:rsidRPr="00B30303">
              <w:rPr>
                <w:noProof/>
                <w:webHidden/>
                <w:sz w:val="24"/>
                <w:szCs w:val="24"/>
              </w:rPr>
              <w:tab/>
            </w:r>
            <w:r w:rsidRPr="00B30303">
              <w:rPr>
                <w:noProof/>
                <w:webHidden/>
                <w:sz w:val="24"/>
                <w:szCs w:val="24"/>
              </w:rPr>
              <w:fldChar w:fldCharType="begin"/>
            </w:r>
            <w:r w:rsidRPr="00B30303">
              <w:rPr>
                <w:noProof/>
                <w:webHidden/>
                <w:sz w:val="24"/>
                <w:szCs w:val="24"/>
              </w:rPr>
              <w:instrText xml:space="preserve"> PAGEREF _Toc146556841 \h </w:instrText>
            </w:r>
            <w:r w:rsidRPr="00B30303">
              <w:rPr>
                <w:noProof/>
                <w:webHidden/>
                <w:sz w:val="24"/>
                <w:szCs w:val="24"/>
              </w:rPr>
            </w:r>
            <w:r w:rsidRPr="00B30303">
              <w:rPr>
                <w:noProof/>
                <w:webHidden/>
                <w:sz w:val="24"/>
                <w:szCs w:val="24"/>
              </w:rPr>
              <w:fldChar w:fldCharType="separate"/>
            </w:r>
            <w:r w:rsidRPr="00B30303">
              <w:rPr>
                <w:noProof/>
                <w:webHidden/>
                <w:sz w:val="24"/>
                <w:szCs w:val="24"/>
              </w:rPr>
              <w:t>20</w:t>
            </w:r>
            <w:r w:rsidRPr="00B30303">
              <w:rPr>
                <w:noProof/>
                <w:webHidden/>
                <w:sz w:val="24"/>
                <w:szCs w:val="24"/>
              </w:rPr>
              <w:fldChar w:fldCharType="end"/>
            </w:r>
          </w:hyperlink>
        </w:p>
        <w:p w14:paraId="7DBA8BD2" w14:textId="205ED9FB" w:rsidR="00B30303" w:rsidRPr="00B30303" w:rsidRDefault="00B30303" w:rsidP="00B30303">
          <w:pPr>
            <w:pStyle w:val="TDC2"/>
            <w:rPr>
              <w:rFonts w:eastAsiaTheme="minorEastAsia"/>
              <w:kern w:val="2"/>
              <w:lang w:val="es-CL"/>
              <w14:ligatures w14:val="standardContextual"/>
            </w:rPr>
          </w:pPr>
          <w:hyperlink w:anchor="_Toc146556842" w:history="1">
            <w:r w:rsidRPr="00B30303">
              <w:rPr>
                <w:rStyle w:val="Hipervnculo"/>
              </w:rPr>
              <w:t>1. ANTECEDENTES</w:t>
            </w:r>
            <w:r w:rsidRPr="00B30303">
              <w:rPr>
                <w:webHidden/>
              </w:rPr>
              <w:tab/>
            </w:r>
            <w:r w:rsidRPr="00B30303">
              <w:rPr>
                <w:webHidden/>
              </w:rPr>
              <w:fldChar w:fldCharType="begin"/>
            </w:r>
            <w:r w:rsidRPr="00B30303">
              <w:rPr>
                <w:webHidden/>
              </w:rPr>
              <w:instrText xml:space="preserve"> PAGEREF _Toc146556842 \h </w:instrText>
            </w:r>
            <w:r w:rsidRPr="00B30303">
              <w:rPr>
                <w:webHidden/>
              </w:rPr>
            </w:r>
            <w:r w:rsidRPr="00B30303">
              <w:rPr>
                <w:webHidden/>
              </w:rPr>
              <w:fldChar w:fldCharType="separate"/>
            </w:r>
            <w:r w:rsidRPr="00B30303">
              <w:rPr>
                <w:webHidden/>
              </w:rPr>
              <w:t>21</w:t>
            </w:r>
            <w:r w:rsidRPr="00B30303">
              <w:rPr>
                <w:webHidden/>
              </w:rPr>
              <w:fldChar w:fldCharType="end"/>
            </w:r>
          </w:hyperlink>
        </w:p>
        <w:p w14:paraId="7892E91A" w14:textId="0C397F6C" w:rsidR="00B30303" w:rsidRPr="00B30303" w:rsidRDefault="00B30303" w:rsidP="00B30303">
          <w:pPr>
            <w:pStyle w:val="TDC2"/>
            <w:rPr>
              <w:rFonts w:eastAsiaTheme="minorEastAsia"/>
              <w:kern w:val="2"/>
              <w:lang w:val="es-CL"/>
              <w14:ligatures w14:val="standardContextual"/>
            </w:rPr>
          </w:pPr>
          <w:hyperlink w:anchor="_Toc146556843" w:history="1">
            <w:r w:rsidRPr="00B30303">
              <w:rPr>
                <w:rStyle w:val="Hipervnculo"/>
              </w:rPr>
              <w:t>2. OBJETIVOS</w:t>
            </w:r>
            <w:r w:rsidRPr="00B30303">
              <w:rPr>
                <w:webHidden/>
              </w:rPr>
              <w:tab/>
            </w:r>
            <w:r w:rsidRPr="00B30303">
              <w:rPr>
                <w:webHidden/>
              </w:rPr>
              <w:fldChar w:fldCharType="begin"/>
            </w:r>
            <w:r w:rsidRPr="00B30303">
              <w:rPr>
                <w:webHidden/>
              </w:rPr>
              <w:instrText xml:space="preserve"> PAGEREF _Toc146556843 \h </w:instrText>
            </w:r>
            <w:r w:rsidRPr="00B30303">
              <w:rPr>
                <w:webHidden/>
              </w:rPr>
            </w:r>
            <w:r w:rsidRPr="00B30303">
              <w:rPr>
                <w:webHidden/>
              </w:rPr>
              <w:fldChar w:fldCharType="separate"/>
            </w:r>
            <w:r w:rsidRPr="00B30303">
              <w:rPr>
                <w:webHidden/>
              </w:rPr>
              <w:t>21</w:t>
            </w:r>
            <w:r w:rsidRPr="00B30303">
              <w:rPr>
                <w:webHidden/>
              </w:rPr>
              <w:fldChar w:fldCharType="end"/>
            </w:r>
          </w:hyperlink>
        </w:p>
        <w:p w14:paraId="3705875A" w14:textId="560EC4F4" w:rsidR="00B30303" w:rsidRPr="00B30303" w:rsidRDefault="00B30303" w:rsidP="00B30303">
          <w:pPr>
            <w:pStyle w:val="TDC2"/>
            <w:rPr>
              <w:rFonts w:eastAsiaTheme="minorEastAsia"/>
              <w:kern w:val="2"/>
              <w:lang w:val="es-CL"/>
              <w14:ligatures w14:val="standardContextual"/>
            </w:rPr>
          </w:pPr>
          <w:hyperlink w:anchor="_Toc146556844" w:history="1">
            <w:r w:rsidRPr="00B30303">
              <w:rPr>
                <w:rStyle w:val="Hipervnculo"/>
              </w:rPr>
              <w:t>3. ALCANCE</w:t>
            </w:r>
            <w:r w:rsidRPr="00B30303">
              <w:rPr>
                <w:webHidden/>
              </w:rPr>
              <w:tab/>
            </w:r>
            <w:r w:rsidRPr="00B30303">
              <w:rPr>
                <w:webHidden/>
              </w:rPr>
              <w:fldChar w:fldCharType="begin"/>
            </w:r>
            <w:r w:rsidRPr="00B30303">
              <w:rPr>
                <w:webHidden/>
              </w:rPr>
              <w:instrText xml:space="preserve"> PAGEREF _Toc146556844 \h </w:instrText>
            </w:r>
            <w:r w:rsidRPr="00B30303">
              <w:rPr>
                <w:webHidden/>
              </w:rPr>
            </w:r>
            <w:r w:rsidRPr="00B30303">
              <w:rPr>
                <w:webHidden/>
              </w:rPr>
              <w:fldChar w:fldCharType="separate"/>
            </w:r>
            <w:r w:rsidRPr="00B30303">
              <w:rPr>
                <w:webHidden/>
              </w:rPr>
              <w:t>21</w:t>
            </w:r>
            <w:r w:rsidRPr="00B30303">
              <w:rPr>
                <w:webHidden/>
              </w:rPr>
              <w:fldChar w:fldCharType="end"/>
            </w:r>
          </w:hyperlink>
        </w:p>
        <w:p w14:paraId="6A2659BD" w14:textId="2B56F446" w:rsidR="00B30303" w:rsidRPr="00B30303" w:rsidRDefault="00B30303" w:rsidP="00B30303">
          <w:pPr>
            <w:pStyle w:val="TDC2"/>
            <w:rPr>
              <w:rFonts w:eastAsiaTheme="minorEastAsia"/>
              <w:kern w:val="2"/>
              <w:lang w:val="es-CL"/>
              <w14:ligatures w14:val="standardContextual"/>
            </w:rPr>
          </w:pPr>
          <w:hyperlink w:anchor="_Toc146556845" w:history="1">
            <w:r w:rsidRPr="00B30303">
              <w:rPr>
                <w:rStyle w:val="Hipervnculo"/>
              </w:rPr>
              <w:t>4. PRÁCTICAS</w:t>
            </w:r>
            <w:r w:rsidRPr="00B30303">
              <w:rPr>
                <w:webHidden/>
              </w:rPr>
              <w:tab/>
            </w:r>
            <w:r w:rsidRPr="00B30303">
              <w:rPr>
                <w:webHidden/>
              </w:rPr>
              <w:fldChar w:fldCharType="begin"/>
            </w:r>
            <w:r w:rsidRPr="00B30303">
              <w:rPr>
                <w:webHidden/>
              </w:rPr>
              <w:instrText xml:space="preserve"> PAGEREF _Toc146556845 \h </w:instrText>
            </w:r>
            <w:r w:rsidRPr="00B30303">
              <w:rPr>
                <w:webHidden/>
              </w:rPr>
            </w:r>
            <w:r w:rsidRPr="00B30303">
              <w:rPr>
                <w:webHidden/>
              </w:rPr>
              <w:fldChar w:fldCharType="separate"/>
            </w:r>
            <w:r w:rsidRPr="00B30303">
              <w:rPr>
                <w:webHidden/>
              </w:rPr>
              <w:t>21</w:t>
            </w:r>
            <w:r w:rsidRPr="00B30303">
              <w:rPr>
                <w:webHidden/>
              </w:rPr>
              <w:fldChar w:fldCharType="end"/>
            </w:r>
          </w:hyperlink>
        </w:p>
        <w:p w14:paraId="5C4DA3E4" w14:textId="37D9230E" w:rsidR="00B30303" w:rsidRPr="00B30303" w:rsidRDefault="00B30303" w:rsidP="00B30303">
          <w:pPr>
            <w:pStyle w:val="TDC2"/>
            <w:rPr>
              <w:rFonts w:eastAsiaTheme="minorEastAsia" w:cstheme="minorBidi"/>
              <w:kern w:val="2"/>
              <w:lang w:val="es-CL"/>
              <w14:ligatures w14:val="standardContextual"/>
            </w:rPr>
          </w:pPr>
          <w:hyperlink w:anchor="_Toc146556846" w:history="1">
            <w:r w:rsidRPr="00B30303">
              <w:rPr>
                <w:rStyle w:val="Hipervnculo"/>
              </w:rPr>
              <w:t>5. IMPLEMENTACIÓN, SUPERVISIÓN Y ACTUALIZACIONES</w:t>
            </w:r>
            <w:r w:rsidRPr="00B30303">
              <w:rPr>
                <w:webHidden/>
              </w:rPr>
              <w:tab/>
            </w:r>
            <w:r w:rsidRPr="00B30303">
              <w:rPr>
                <w:webHidden/>
              </w:rPr>
              <w:fldChar w:fldCharType="begin"/>
            </w:r>
            <w:r w:rsidRPr="00B30303">
              <w:rPr>
                <w:webHidden/>
              </w:rPr>
              <w:instrText xml:space="preserve"> PAGEREF _Toc146556846 \h </w:instrText>
            </w:r>
            <w:r w:rsidRPr="00B30303">
              <w:rPr>
                <w:webHidden/>
              </w:rPr>
            </w:r>
            <w:r w:rsidRPr="00B30303">
              <w:rPr>
                <w:webHidden/>
              </w:rPr>
              <w:fldChar w:fldCharType="separate"/>
            </w:r>
            <w:r w:rsidRPr="00B30303">
              <w:rPr>
                <w:webHidden/>
              </w:rPr>
              <w:t>23</w:t>
            </w:r>
            <w:r w:rsidRPr="00B30303">
              <w:rPr>
                <w:webHidden/>
              </w:rPr>
              <w:fldChar w:fldCharType="end"/>
            </w:r>
          </w:hyperlink>
        </w:p>
        <w:p w14:paraId="316D27AE" w14:textId="20229CE4" w:rsidR="00B30303" w:rsidRDefault="00B30303">
          <w:r>
            <w:rPr>
              <w:b/>
              <w:bCs/>
              <w:lang w:val="es-ES"/>
            </w:rPr>
            <w:fldChar w:fldCharType="end"/>
          </w:r>
        </w:p>
      </w:sdtContent>
    </w:sdt>
    <w:p w14:paraId="13F936AD" w14:textId="77777777" w:rsidR="007D33F8" w:rsidRDefault="007D33F8">
      <w:pPr>
        <w:pStyle w:val="Ttulo1"/>
      </w:pPr>
    </w:p>
    <w:p w14:paraId="5AB35181" w14:textId="502816F5" w:rsidR="007D33F8" w:rsidRDefault="007D33F8">
      <w:pPr>
        <w:pBdr>
          <w:top w:val="nil"/>
          <w:left w:val="nil"/>
          <w:bottom w:val="nil"/>
          <w:right w:val="nil"/>
          <w:between w:val="nil"/>
        </w:pBdr>
        <w:rPr>
          <w:color w:val="000000"/>
        </w:rPr>
      </w:pPr>
    </w:p>
    <w:p w14:paraId="2C4AA6B8" w14:textId="2D0593B7" w:rsidR="007D33F8" w:rsidRDefault="00B30303">
      <w:p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659264" behindDoc="0" locked="0" layoutInCell="1" allowOverlap="1" wp14:anchorId="5530D396" wp14:editId="41D70E3C">
                <wp:simplePos x="0" y="0"/>
                <wp:positionH relativeFrom="column">
                  <wp:posOffset>2513965</wp:posOffset>
                </wp:positionH>
                <wp:positionV relativeFrom="paragraph">
                  <wp:posOffset>163107</wp:posOffset>
                </wp:positionV>
                <wp:extent cx="425669" cy="299545"/>
                <wp:effectExtent l="0" t="0" r="0" b="5715"/>
                <wp:wrapNone/>
                <wp:docPr id="1805173862" name="Rectángulo 1"/>
                <wp:cNvGraphicFramePr/>
                <a:graphic xmlns:a="http://schemas.openxmlformats.org/drawingml/2006/main">
                  <a:graphicData uri="http://schemas.microsoft.com/office/word/2010/wordprocessingShape">
                    <wps:wsp>
                      <wps:cNvSpPr/>
                      <wps:spPr>
                        <a:xfrm>
                          <a:off x="0" y="0"/>
                          <a:ext cx="425669" cy="2995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C9363" id="Rectángulo 1" o:spid="_x0000_s1026" style="position:absolute;margin-left:197.95pt;margin-top:12.85pt;width:33.5pt;height:2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" fillcolor="white [3212]" stroked="f" strokeweight="1pt"/>
            </w:pict>
          </mc:Fallback>
        </mc:AlternateContent>
      </w:r>
    </w:p>
    <w:p w14:paraId="46EAA70D" w14:textId="77777777" w:rsidR="007D33F8" w:rsidRDefault="007D33F8">
      <w:pPr>
        <w:pBdr>
          <w:top w:val="nil"/>
          <w:left w:val="nil"/>
          <w:bottom w:val="nil"/>
          <w:right w:val="nil"/>
          <w:between w:val="nil"/>
        </w:pBdr>
        <w:rPr>
          <w:color w:val="000000"/>
        </w:rPr>
      </w:pPr>
    </w:p>
    <w:p w14:paraId="33177F21" w14:textId="77777777" w:rsidR="007D33F8" w:rsidRDefault="007D33F8">
      <w:pPr>
        <w:pBdr>
          <w:top w:val="nil"/>
          <w:left w:val="nil"/>
          <w:bottom w:val="nil"/>
          <w:right w:val="nil"/>
          <w:between w:val="nil"/>
        </w:pBdr>
        <w:rPr>
          <w:color w:val="000000"/>
        </w:rPr>
      </w:pPr>
    </w:p>
    <w:p w14:paraId="2774F3ED" w14:textId="77777777" w:rsidR="007D33F8" w:rsidRDefault="007D33F8">
      <w:pPr>
        <w:pBdr>
          <w:top w:val="nil"/>
          <w:left w:val="nil"/>
          <w:bottom w:val="nil"/>
          <w:right w:val="nil"/>
          <w:between w:val="nil"/>
        </w:pBdr>
        <w:rPr>
          <w:color w:val="000000"/>
        </w:rPr>
      </w:pPr>
    </w:p>
    <w:p w14:paraId="4CBE83E5" w14:textId="77777777" w:rsidR="007D33F8" w:rsidRDefault="007D33F8">
      <w:pPr>
        <w:pBdr>
          <w:top w:val="nil"/>
          <w:left w:val="nil"/>
          <w:bottom w:val="nil"/>
          <w:right w:val="nil"/>
          <w:between w:val="nil"/>
        </w:pBdr>
        <w:rPr>
          <w:color w:val="000000"/>
        </w:rPr>
      </w:pPr>
    </w:p>
    <w:p w14:paraId="43D6B5E4" w14:textId="77777777" w:rsidR="007D33F8" w:rsidRDefault="007D33F8">
      <w:pPr>
        <w:pBdr>
          <w:top w:val="nil"/>
          <w:left w:val="nil"/>
          <w:bottom w:val="nil"/>
          <w:right w:val="nil"/>
          <w:between w:val="nil"/>
        </w:pBdr>
        <w:rPr>
          <w:color w:val="000000"/>
        </w:rPr>
      </w:pPr>
    </w:p>
    <w:p w14:paraId="1F0CD388" w14:textId="77777777" w:rsidR="007D33F8" w:rsidRDefault="007D33F8">
      <w:pPr>
        <w:pBdr>
          <w:top w:val="nil"/>
          <w:left w:val="nil"/>
          <w:bottom w:val="nil"/>
          <w:right w:val="nil"/>
          <w:between w:val="nil"/>
        </w:pBdr>
        <w:rPr>
          <w:color w:val="000000"/>
        </w:rPr>
      </w:pPr>
    </w:p>
    <w:p w14:paraId="4A1BCADE" w14:textId="77777777" w:rsidR="007D33F8" w:rsidRDefault="007D33F8">
      <w:pPr>
        <w:pBdr>
          <w:top w:val="nil"/>
          <w:left w:val="nil"/>
          <w:bottom w:val="nil"/>
          <w:right w:val="nil"/>
          <w:between w:val="nil"/>
        </w:pBdr>
        <w:rPr>
          <w:color w:val="000000"/>
        </w:rPr>
      </w:pPr>
    </w:p>
    <w:p w14:paraId="274284E9" w14:textId="77777777" w:rsidR="007D33F8" w:rsidRDefault="007D33F8">
      <w:pPr>
        <w:pBdr>
          <w:top w:val="nil"/>
          <w:left w:val="nil"/>
          <w:bottom w:val="nil"/>
          <w:right w:val="nil"/>
          <w:between w:val="nil"/>
        </w:pBdr>
        <w:rPr>
          <w:color w:val="000000"/>
        </w:rPr>
      </w:pPr>
    </w:p>
    <w:p w14:paraId="3DF1A574" w14:textId="77777777" w:rsidR="007D33F8" w:rsidRDefault="007D33F8">
      <w:pPr>
        <w:pBdr>
          <w:top w:val="nil"/>
          <w:left w:val="nil"/>
          <w:bottom w:val="nil"/>
          <w:right w:val="nil"/>
          <w:between w:val="nil"/>
        </w:pBdr>
        <w:rPr>
          <w:color w:val="000000"/>
        </w:rPr>
      </w:pPr>
    </w:p>
    <w:p w14:paraId="7A651F90" w14:textId="77777777" w:rsidR="007D33F8" w:rsidRDefault="007D33F8">
      <w:pPr>
        <w:pBdr>
          <w:top w:val="nil"/>
          <w:left w:val="nil"/>
          <w:bottom w:val="nil"/>
          <w:right w:val="nil"/>
          <w:between w:val="nil"/>
        </w:pBdr>
        <w:rPr>
          <w:color w:val="000000"/>
        </w:rPr>
      </w:pPr>
    </w:p>
    <w:p w14:paraId="1478E202" w14:textId="77777777" w:rsidR="007D33F8" w:rsidRDefault="007D33F8">
      <w:pPr>
        <w:pBdr>
          <w:top w:val="nil"/>
          <w:left w:val="nil"/>
          <w:bottom w:val="nil"/>
          <w:right w:val="nil"/>
          <w:between w:val="nil"/>
        </w:pBdr>
        <w:rPr>
          <w:color w:val="000000"/>
        </w:rPr>
      </w:pPr>
    </w:p>
    <w:p w14:paraId="7C832297" w14:textId="77777777" w:rsidR="007D33F8" w:rsidRDefault="007D33F8">
      <w:pPr>
        <w:pBdr>
          <w:top w:val="nil"/>
          <w:left w:val="nil"/>
          <w:bottom w:val="nil"/>
          <w:right w:val="nil"/>
          <w:between w:val="nil"/>
        </w:pBdr>
        <w:rPr>
          <w:color w:val="000000"/>
        </w:rPr>
      </w:pPr>
    </w:p>
    <w:p w14:paraId="4DD30014" w14:textId="77777777" w:rsidR="007D33F8" w:rsidRDefault="007D33F8">
      <w:pPr>
        <w:pBdr>
          <w:top w:val="nil"/>
          <w:left w:val="nil"/>
          <w:bottom w:val="nil"/>
          <w:right w:val="nil"/>
          <w:between w:val="nil"/>
        </w:pBdr>
        <w:rPr>
          <w:color w:val="000000"/>
        </w:rPr>
      </w:pPr>
    </w:p>
    <w:p w14:paraId="20A74D13" w14:textId="77777777" w:rsidR="007D33F8" w:rsidRDefault="007D33F8">
      <w:pPr>
        <w:pBdr>
          <w:top w:val="nil"/>
          <w:left w:val="nil"/>
          <w:bottom w:val="nil"/>
          <w:right w:val="nil"/>
          <w:between w:val="nil"/>
        </w:pBdr>
        <w:rPr>
          <w:rFonts w:ascii="Calibri" w:eastAsia="Calibri" w:hAnsi="Calibri" w:cs="Calibri"/>
          <w:color w:val="000000"/>
        </w:rPr>
      </w:pPr>
      <w:bookmarkStart w:id="1" w:name="_heading=h.30j0zll" w:colFirst="0" w:colLast="0"/>
      <w:bookmarkEnd w:id="1"/>
    </w:p>
    <w:p w14:paraId="4D44975C" w14:textId="1E521A08" w:rsidR="00440DA7" w:rsidRPr="006C1B94" w:rsidRDefault="004F64EE" w:rsidP="006C1B94">
      <w:pPr>
        <w:pStyle w:val="Ttulo1"/>
        <w:rPr>
          <w:color w:val="auto"/>
        </w:rPr>
      </w:pPr>
      <w:bookmarkStart w:id="2" w:name="_Toc146556818"/>
      <w:r w:rsidRPr="006C1B94">
        <w:rPr>
          <w:color w:val="auto"/>
        </w:rPr>
        <w:t>MANUAL DE</w:t>
      </w:r>
      <w:r w:rsidR="00D052BB" w:rsidRPr="006C1B94">
        <w:rPr>
          <w:color w:val="auto"/>
        </w:rPr>
        <w:t xml:space="preserve"> RECICLAJE</w:t>
      </w:r>
      <w:bookmarkEnd w:id="2"/>
    </w:p>
    <w:p w14:paraId="4EBD6B1D" w14:textId="77777777" w:rsidR="00440DA7" w:rsidRDefault="00440DA7">
      <w:pPr>
        <w:rPr>
          <w:b/>
          <w:sz w:val="36"/>
          <w:szCs w:val="40"/>
        </w:rPr>
      </w:pPr>
      <w:r>
        <w:br w:type="page"/>
      </w:r>
    </w:p>
    <w:p w14:paraId="158CDF36" w14:textId="7AB3890B" w:rsidR="007D33F8" w:rsidRDefault="00D052BB">
      <w:pPr>
        <w:pStyle w:val="Ttulo2"/>
        <w:numPr>
          <w:ilvl w:val="0"/>
          <w:numId w:val="6"/>
        </w:numPr>
        <w:jc w:val="left"/>
      </w:pPr>
      <w:bookmarkStart w:id="3" w:name="_Toc146556819"/>
      <w:r>
        <w:lastRenderedPageBreak/>
        <w:t>ANTECEDENTES</w:t>
      </w:r>
      <w:bookmarkEnd w:id="3"/>
    </w:p>
    <w:p w14:paraId="585BE9F7" w14:textId="001F11E6" w:rsidR="007D33F8" w:rsidRDefault="00D052BB">
      <w:proofErr w:type="spellStart"/>
      <w:r w:rsidRPr="004F64EE">
        <w:t>Vita</w:t>
      </w:r>
      <w:r w:rsidR="00C600DC" w:rsidRPr="004F64EE">
        <w:t>F</w:t>
      </w:r>
      <w:r w:rsidRPr="004F64EE">
        <w:t>oods</w:t>
      </w:r>
      <w:proofErr w:type="spellEnd"/>
      <w:r w:rsidRPr="004F64EE">
        <w:t xml:space="preserve"> es una empresa comprometida con el desarrollo sostenible del país, buscando promover y adaptar de manera continua su gestión, definiendo objetivos y responsabilidades que se enfoquen en integrar y mantener una visión que sea respetuosa con el medioambiente y socialmente responsable.</w:t>
      </w:r>
      <w:r>
        <w:t xml:space="preserve"> </w:t>
      </w:r>
    </w:p>
    <w:p w14:paraId="592B9048" w14:textId="77777777" w:rsidR="007D33F8" w:rsidRDefault="007D33F8"/>
    <w:p w14:paraId="774AF50B" w14:textId="2F5DB0DB" w:rsidR="007D33F8" w:rsidRDefault="00D052BB">
      <w:r>
        <w:t xml:space="preserve">Para esto, </w:t>
      </w:r>
      <w:proofErr w:type="spellStart"/>
      <w:r>
        <w:t>Vita</w:t>
      </w:r>
      <w:r w:rsidR="00C600DC">
        <w:t>F</w:t>
      </w:r>
      <w:r>
        <w:t>oods</w:t>
      </w:r>
      <w:proofErr w:type="spellEnd"/>
      <w:r>
        <w:t xml:space="preserve"> establece sus compromisos en materia de </w:t>
      </w:r>
      <w:r>
        <w:rPr>
          <w:b/>
        </w:rPr>
        <w:t>gestión integral de residuos</w:t>
      </w:r>
      <w:r>
        <w:t xml:space="preserve"> a través de la presente política, la cual detalla los principios, objetivos y actividades que permiten mejorar los procesos y hábitos de sus trabajadores hacia un desarrollo de su actividad que busque alcanzar el menor impacto negativo posible en el medio ambiente.</w:t>
      </w:r>
    </w:p>
    <w:p w14:paraId="11A78D80" w14:textId="77777777" w:rsidR="007D33F8" w:rsidRDefault="007D33F8"/>
    <w:p w14:paraId="63EC2D8E" w14:textId="77777777" w:rsidR="007D33F8" w:rsidRPr="004F64EE" w:rsidRDefault="00D052BB">
      <w:r w:rsidRPr="004F64EE">
        <w:t xml:space="preserve">Alineados con los principios básicos de la economía circular (Reducir, Reparar, Recuperar, Reutilizar y Reciclar), los desafíos mundiales en materia de gestión de residuos y los Objetivos de Desarrollo Sostenible número 12: “Producción y consumo responsable” y número 13: “Acción por el clima”, la empresa creó esta política.  </w:t>
      </w:r>
    </w:p>
    <w:p w14:paraId="769C9A6B" w14:textId="77777777" w:rsidR="007D33F8" w:rsidRDefault="007D33F8"/>
    <w:p w14:paraId="70DCE20B" w14:textId="77777777" w:rsidR="007D33F8" w:rsidRDefault="00D052BB">
      <w:pPr>
        <w:pStyle w:val="Ttulo2"/>
        <w:numPr>
          <w:ilvl w:val="0"/>
          <w:numId w:val="6"/>
        </w:numPr>
      </w:pPr>
      <w:bookmarkStart w:id="4" w:name="_Toc146556820"/>
      <w:r>
        <w:t>OBJETIVO GENERAL</w:t>
      </w:r>
      <w:bookmarkEnd w:id="4"/>
    </w:p>
    <w:p w14:paraId="64D8C4D8" w14:textId="77777777" w:rsidR="007D33F8" w:rsidRDefault="00D052BB">
      <w:r>
        <w:t>Lograr gestionar eficiente y responsablemente los residuos de la organización a través de la implementación del esquema jerárquico para el manejo de residuos, considerando la gestión sustentable de recursos, desde los puntos de vista económico, social y ambiental.</w:t>
      </w:r>
    </w:p>
    <w:p w14:paraId="6B046E41" w14:textId="77777777" w:rsidR="007D33F8" w:rsidRDefault="007D33F8">
      <w:pPr>
        <w:pBdr>
          <w:top w:val="nil"/>
          <w:left w:val="nil"/>
          <w:bottom w:val="nil"/>
          <w:right w:val="nil"/>
          <w:between w:val="nil"/>
        </w:pBdr>
        <w:rPr>
          <w:rFonts w:ascii="Calibri" w:eastAsia="Calibri" w:hAnsi="Calibri" w:cs="Calibri"/>
          <w:color w:val="000000"/>
        </w:rPr>
      </w:pPr>
    </w:p>
    <w:p w14:paraId="2406A103" w14:textId="77777777" w:rsidR="007D33F8" w:rsidRDefault="00D052BB">
      <w:pPr>
        <w:pStyle w:val="Ttulo2"/>
        <w:numPr>
          <w:ilvl w:val="0"/>
          <w:numId w:val="6"/>
        </w:numPr>
      </w:pPr>
      <w:bookmarkStart w:id="5" w:name="_Toc146556821"/>
      <w:r>
        <w:t>OBJETIVOS ESPECÍFICOS</w:t>
      </w:r>
      <w:bookmarkEnd w:id="5"/>
    </w:p>
    <w:p w14:paraId="2D5BAB0F" w14:textId="6D8BCA1D" w:rsidR="007D33F8" w:rsidRDefault="00D052BB">
      <w:pPr>
        <w:numPr>
          <w:ilvl w:val="0"/>
          <w:numId w:val="3"/>
        </w:numPr>
        <w:pBdr>
          <w:top w:val="nil"/>
          <w:left w:val="nil"/>
          <w:bottom w:val="nil"/>
          <w:right w:val="nil"/>
          <w:between w:val="nil"/>
        </w:pBdr>
        <w:rPr>
          <w:color w:val="000000"/>
        </w:rPr>
      </w:pPr>
      <w:r>
        <w:rPr>
          <w:color w:val="000000"/>
        </w:rPr>
        <w:t xml:space="preserve">Promover el uso </w:t>
      </w:r>
      <w:r w:rsidR="00C600DC">
        <w:t>racional y</w:t>
      </w:r>
      <w:r>
        <w:t xml:space="preserve"> consciente </w:t>
      </w:r>
      <w:r>
        <w:rPr>
          <w:color w:val="000000"/>
        </w:rPr>
        <w:t>de los recursos e insumos del negocio.</w:t>
      </w:r>
    </w:p>
    <w:p w14:paraId="30BE366B" w14:textId="77777777" w:rsidR="007D33F8" w:rsidRDefault="00D052BB">
      <w:pPr>
        <w:numPr>
          <w:ilvl w:val="0"/>
          <w:numId w:val="3"/>
        </w:numPr>
        <w:pBdr>
          <w:top w:val="nil"/>
          <w:left w:val="nil"/>
          <w:bottom w:val="nil"/>
          <w:right w:val="nil"/>
          <w:between w:val="nil"/>
        </w:pBdr>
        <w:rPr>
          <w:color w:val="000000"/>
        </w:rPr>
      </w:pPr>
      <w:r>
        <w:rPr>
          <w:color w:val="000000"/>
        </w:rPr>
        <w:t>Incentivar mejoras en la gestión de residuos.</w:t>
      </w:r>
    </w:p>
    <w:p w14:paraId="0C3A63CB" w14:textId="77777777" w:rsidR="007D33F8" w:rsidRDefault="00D052BB">
      <w:pPr>
        <w:numPr>
          <w:ilvl w:val="0"/>
          <w:numId w:val="3"/>
        </w:numPr>
        <w:pBdr>
          <w:top w:val="nil"/>
          <w:left w:val="nil"/>
          <w:bottom w:val="nil"/>
          <w:right w:val="nil"/>
          <w:between w:val="nil"/>
        </w:pBdr>
        <w:rPr>
          <w:color w:val="000000"/>
        </w:rPr>
      </w:pPr>
      <w:r>
        <w:rPr>
          <w:color w:val="000000"/>
        </w:rPr>
        <w:t>Mantener actualizada la información sobre la generación y el manejo de residuos.</w:t>
      </w:r>
    </w:p>
    <w:p w14:paraId="371309B6" w14:textId="77777777" w:rsidR="007D33F8" w:rsidRDefault="00D052BB">
      <w:pPr>
        <w:numPr>
          <w:ilvl w:val="0"/>
          <w:numId w:val="3"/>
        </w:numPr>
        <w:pBdr>
          <w:top w:val="nil"/>
          <w:left w:val="nil"/>
          <w:bottom w:val="nil"/>
          <w:right w:val="nil"/>
          <w:between w:val="nil"/>
        </w:pBdr>
        <w:rPr>
          <w:color w:val="000000"/>
        </w:rPr>
      </w:pPr>
      <w:r>
        <w:rPr>
          <w:color w:val="000000"/>
        </w:rPr>
        <w:t>Promover una mayor conciencia en sus trabajadores respecto a la prevención y el manejo de residuos.</w:t>
      </w:r>
    </w:p>
    <w:p w14:paraId="70684FF9" w14:textId="77777777" w:rsidR="007D33F8" w:rsidRDefault="00D052BB">
      <w:pPr>
        <w:numPr>
          <w:ilvl w:val="0"/>
          <w:numId w:val="3"/>
        </w:numPr>
        <w:pBdr>
          <w:top w:val="nil"/>
          <w:left w:val="nil"/>
          <w:bottom w:val="nil"/>
          <w:right w:val="nil"/>
          <w:between w:val="nil"/>
        </w:pBdr>
        <w:rPr>
          <w:color w:val="000000"/>
        </w:rPr>
      </w:pPr>
      <w:r>
        <w:rPr>
          <w:color w:val="000000"/>
        </w:rPr>
        <w:lastRenderedPageBreak/>
        <w:t xml:space="preserve">Asegurar el cumplimiento de todas las normativas y legislaciones </w:t>
      </w:r>
      <w:r>
        <w:t xml:space="preserve">vigentes aplicables </w:t>
      </w:r>
      <w:r>
        <w:rPr>
          <w:color w:val="000000"/>
        </w:rPr>
        <w:t>sobre la gestión de residuos.</w:t>
      </w:r>
    </w:p>
    <w:p w14:paraId="6CD100E2" w14:textId="77777777" w:rsidR="007D33F8" w:rsidRDefault="00D052BB">
      <w:pPr>
        <w:numPr>
          <w:ilvl w:val="0"/>
          <w:numId w:val="3"/>
        </w:numPr>
        <w:pBdr>
          <w:top w:val="nil"/>
          <w:left w:val="nil"/>
          <w:bottom w:val="nil"/>
          <w:right w:val="nil"/>
          <w:between w:val="nil"/>
        </w:pBdr>
        <w:rPr>
          <w:color w:val="000000"/>
        </w:rPr>
      </w:pPr>
      <w:r>
        <w:t xml:space="preserve">Mantener a la organización en línea con el avance de políticas públicas que ayuden a disminuir </w:t>
      </w:r>
      <w:r>
        <w:rPr>
          <w:color w:val="000000"/>
        </w:rPr>
        <w:t>los impactos negativos en los ámbitos ambiental y social.</w:t>
      </w:r>
    </w:p>
    <w:p w14:paraId="291BE101" w14:textId="77777777" w:rsidR="007D33F8" w:rsidRDefault="007D33F8">
      <w:pPr>
        <w:rPr>
          <w:b/>
        </w:rPr>
      </w:pPr>
    </w:p>
    <w:p w14:paraId="2D93A36E" w14:textId="5DD47A2A" w:rsidR="007D33F8" w:rsidRDefault="00D052BB">
      <w:pPr>
        <w:pStyle w:val="Ttulo2"/>
        <w:numPr>
          <w:ilvl w:val="0"/>
          <w:numId w:val="6"/>
        </w:numPr>
        <w:jc w:val="left"/>
      </w:pPr>
      <w:bookmarkStart w:id="6" w:name="_Toc146556822"/>
      <w:r>
        <w:t>PRINCIPIOS QUE GUÍAN ESTA POLÍTICA</w:t>
      </w:r>
      <w:bookmarkEnd w:id="6"/>
      <w:r>
        <w:t xml:space="preserve"> </w:t>
      </w:r>
    </w:p>
    <w:p w14:paraId="13F1720E" w14:textId="77777777" w:rsidR="007D33F8" w:rsidRDefault="00D052BB">
      <w:pPr>
        <w:rPr>
          <w:color w:val="000000"/>
        </w:rPr>
      </w:pPr>
      <w:r>
        <w:rPr>
          <w:color w:val="000000"/>
        </w:rPr>
        <w:t>Se consideran los siguientes principios sobre el enfoque de abordar los residuos:</w:t>
      </w:r>
    </w:p>
    <w:p w14:paraId="30B13451" w14:textId="77777777" w:rsidR="007D33F8" w:rsidRDefault="00D052BB">
      <w:pPr>
        <w:numPr>
          <w:ilvl w:val="0"/>
          <w:numId w:val="4"/>
        </w:numPr>
        <w:pBdr>
          <w:top w:val="nil"/>
          <w:left w:val="nil"/>
          <w:bottom w:val="nil"/>
          <w:right w:val="nil"/>
          <w:between w:val="nil"/>
        </w:pBdr>
        <w:rPr>
          <w:color w:val="000000"/>
        </w:rPr>
      </w:pPr>
      <w:r>
        <w:rPr>
          <w:color w:val="000000"/>
        </w:rPr>
        <w:t>Prevención y valorización</w:t>
      </w:r>
    </w:p>
    <w:p w14:paraId="1930C7DE" w14:textId="77777777" w:rsidR="007D33F8" w:rsidRDefault="00D052BB">
      <w:pPr>
        <w:numPr>
          <w:ilvl w:val="0"/>
          <w:numId w:val="4"/>
        </w:numPr>
        <w:pBdr>
          <w:top w:val="nil"/>
          <w:left w:val="nil"/>
          <w:bottom w:val="nil"/>
          <w:right w:val="nil"/>
          <w:between w:val="nil"/>
        </w:pBdr>
        <w:rPr>
          <w:color w:val="000000"/>
        </w:rPr>
      </w:pPr>
      <w:bookmarkStart w:id="7" w:name="_heading=h.1t3h5sf" w:colFirst="0" w:colLast="0"/>
      <w:bookmarkEnd w:id="7"/>
      <w:r>
        <w:rPr>
          <w:color w:val="000000"/>
        </w:rPr>
        <w:t>Jerarquía en el manejo de residuos</w:t>
      </w:r>
    </w:p>
    <w:p w14:paraId="7F704B36" w14:textId="77777777" w:rsidR="007D33F8" w:rsidRDefault="00D052BB">
      <w:pPr>
        <w:numPr>
          <w:ilvl w:val="0"/>
          <w:numId w:val="4"/>
        </w:numPr>
        <w:pBdr>
          <w:top w:val="nil"/>
          <w:left w:val="nil"/>
          <w:bottom w:val="nil"/>
          <w:right w:val="nil"/>
          <w:between w:val="nil"/>
        </w:pBdr>
        <w:rPr>
          <w:color w:val="000000"/>
        </w:rPr>
      </w:pPr>
      <w:r>
        <w:rPr>
          <w:color w:val="000000"/>
        </w:rPr>
        <w:t>Separación en Origen</w:t>
      </w:r>
    </w:p>
    <w:p w14:paraId="12026655" w14:textId="77777777" w:rsidR="007D33F8" w:rsidRDefault="007D33F8"/>
    <w:p w14:paraId="3F6720DE" w14:textId="7D888DC4" w:rsidR="007D33F8" w:rsidRDefault="00D052BB" w:rsidP="00440DA7">
      <w:pPr>
        <w:pStyle w:val="Ttulo3"/>
        <w:numPr>
          <w:ilvl w:val="1"/>
          <w:numId w:val="6"/>
        </w:numPr>
      </w:pPr>
      <w:bookmarkStart w:id="8" w:name="_Toc146556823"/>
      <w:r>
        <w:t>Prevención y valorización</w:t>
      </w:r>
      <w:bookmarkEnd w:id="8"/>
    </w:p>
    <w:p w14:paraId="7264AB74" w14:textId="1372709C" w:rsidR="007D33F8" w:rsidRDefault="00D052BB">
      <w:pPr>
        <w:rPr>
          <w:color w:val="000000"/>
        </w:rPr>
      </w:pPr>
      <w:r>
        <w:rPr>
          <w:color w:val="000000"/>
        </w:rPr>
        <w:t xml:space="preserve">Existen dos principios que rigen la gestión de residuos, la prevención en la generación de residuos, y la valorización de </w:t>
      </w:r>
      <w:r w:rsidR="00C600DC">
        <w:rPr>
          <w:color w:val="000000"/>
        </w:rPr>
        <w:t>estos posconsumos</w:t>
      </w:r>
      <w:r>
        <w:rPr>
          <w:color w:val="000000"/>
        </w:rPr>
        <w:t xml:space="preserve">. </w:t>
      </w:r>
    </w:p>
    <w:p w14:paraId="1B127F66" w14:textId="77777777" w:rsidR="007D33F8" w:rsidRDefault="00D052BB">
      <w:pPr>
        <w:rPr>
          <w:color w:val="000000"/>
        </w:rPr>
      </w:pPr>
      <w:r>
        <w:rPr>
          <w:color w:val="000000"/>
        </w:rPr>
        <w:t>Se busca promover el uso eficiente de recursos para que se genere la menor cantidad de residuos, a su vez que, al ser dispuestos, estos vengan en las mejores condiciones para asegurar que sean valorizados de manera apropiada, fomentando el reciclaje.</w:t>
      </w:r>
    </w:p>
    <w:p w14:paraId="2FAE2214" w14:textId="77777777" w:rsidR="007D33F8" w:rsidRDefault="007D33F8"/>
    <w:p w14:paraId="26A4C6F1" w14:textId="44905326" w:rsidR="007D33F8" w:rsidRDefault="00D052BB" w:rsidP="00440DA7">
      <w:pPr>
        <w:pStyle w:val="Ttulo3"/>
        <w:numPr>
          <w:ilvl w:val="1"/>
          <w:numId w:val="6"/>
        </w:numPr>
      </w:pPr>
      <w:bookmarkStart w:id="9" w:name="_Toc146556824"/>
      <w:r>
        <w:t>Jerarquía en el manejo de residuos</w:t>
      </w:r>
      <w:bookmarkEnd w:id="9"/>
    </w:p>
    <w:p w14:paraId="1A70C027" w14:textId="77777777" w:rsidR="007D33F8" w:rsidRDefault="00D052BB">
      <w:pPr>
        <w:rPr>
          <w:color w:val="000000"/>
        </w:rPr>
      </w:pPr>
      <w:r>
        <w:rPr>
          <w:color w:val="000000"/>
        </w:rPr>
        <w:t>Para guiar las acciones y decisiones sobre la gestión de residuos se utiliza el enfoque de la pirámide de jerarquización de residuos, la cual permite distinguir con claridad qué principio prima al momento de gestionar los residuos, considerando su generación, uso y tratamiento.</w:t>
      </w:r>
    </w:p>
    <w:p w14:paraId="72885F46" w14:textId="77777777" w:rsidR="007D33F8" w:rsidRDefault="007D33F8">
      <w:pPr>
        <w:rPr>
          <w:color w:val="000000"/>
        </w:rPr>
      </w:pPr>
    </w:p>
    <w:p w14:paraId="74BBE8BA" w14:textId="77777777" w:rsidR="007D33F8" w:rsidRDefault="007D33F8">
      <w:pPr>
        <w:rPr>
          <w:color w:val="000000"/>
        </w:rPr>
      </w:pPr>
    </w:p>
    <w:p w14:paraId="67DC21C7" w14:textId="77777777" w:rsidR="007D33F8" w:rsidRDefault="007D33F8">
      <w:pPr>
        <w:rPr>
          <w:color w:val="000000"/>
        </w:rPr>
      </w:pPr>
    </w:p>
    <w:p w14:paraId="0308B307" w14:textId="77777777" w:rsidR="007D33F8" w:rsidRDefault="007D33F8">
      <w:pPr>
        <w:rPr>
          <w:color w:val="000000"/>
        </w:rPr>
      </w:pPr>
    </w:p>
    <w:p w14:paraId="7EFA0E2F" w14:textId="77777777" w:rsidR="00440DA7" w:rsidRDefault="00440DA7">
      <w:pPr>
        <w:rPr>
          <w:color w:val="000000"/>
        </w:rPr>
      </w:pPr>
    </w:p>
    <w:p w14:paraId="28371A60" w14:textId="77777777" w:rsidR="00440DA7" w:rsidRDefault="00440DA7">
      <w:pPr>
        <w:rPr>
          <w:color w:val="000000"/>
        </w:rPr>
      </w:pPr>
    </w:p>
    <w:p w14:paraId="7FC8BDF3" w14:textId="77777777" w:rsidR="007D33F8" w:rsidRDefault="007D33F8">
      <w:pPr>
        <w:rPr>
          <w:color w:val="000000"/>
        </w:rPr>
      </w:pPr>
    </w:p>
    <w:p w14:paraId="532C0C23" w14:textId="77777777" w:rsidR="007D33F8" w:rsidRDefault="007D33F8">
      <w:pPr>
        <w:rPr>
          <w:color w:val="000000"/>
        </w:rPr>
      </w:pPr>
    </w:p>
    <w:p w14:paraId="5BDA8B08" w14:textId="77777777" w:rsidR="007D33F8" w:rsidRDefault="00D052BB">
      <w:pPr>
        <w:rPr>
          <w:color w:val="000000"/>
        </w:rPr>
      </w:pPr>
      <w:r>
        <w:rPr>
          <w:color w:val="000000"/>
        </w:rPr>
        <w:lastRenderedPageBreak/>
        <w:t>Se muestra el esquema general en la figura 1:</w:t>
      </w:r>
    </w:p>
    <w:p w14:paraId="6A149675" w14:textId="77777777" w:rsidR="007D33F8" w:rsidRDefault="007D33F8">
      <w:pPr>
        <w:rPr>
          <w:color w:val="000000"/>
        </w:rPr>
      </w:pPr>
    </w:p>
    <w:p w14:paraId="32DCFD91" w14:textId="77777777" w:rsidR="007D33F8" w:rsidRDefault="00D052BB">
      <w:pPr>
        <w:jc w:val="center"/>
        <w:rPr>
          <w:color w:val="000000"/>
        </w:rPr>
      </w:pPr>
      <w:r>
        <w:rPr>
          <w:noProof/>
        </w:rPr>
        <w:drawing>
          <wp:inline distT="0" distB="0" distL="0" distR="0" wp14:anchorId="2B46A932" wp14:editId="50D5B18A">
            <wp:extent cx="4020746" cy="2672335"/>
            <wp:effectExtent l="0" t="0" r="0" b="0"/>
            <wp:docPr id="2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020746" cy="2672335"/>
                    </a:xfrm>
                    <a:prstGeom prst="rect">
                      <a:avLst/>
                    </a:prstGeom>
                    <a:ln/>
                  </pic:spPr>
                </pic:pic>
              </a:graphicData>
            </a:graphic>
          </wp:inline>
        </w:drawing>
      </w:r>
    </w:p>
    <w:p w14:paraId="62F86F34" w14:textId="77777777" w:rsidR="007D33F8" w:rsidRDefault="007D33F8">
      <w:pPr>
        <w:rPr>
          <w:i/>
        </w:rPr>
      </w:pPr>
    </w:p>
    <w:p w14:paraId="6FCEFB53" w14:textId="77777777" w:rsidR="007D33F8" w:rsidRDefault="00D052BB">
      <w:pPr>
        <w:jc w:val="center"/>
        <w:rPr>
          <w:i/>
        </w:rPr>
      </w:pPr>
      <w:r>
        <w:rPr>
          <w:i/>
        </w:rPr>
        <w:t>figura 1: Pirámide de jerarquía de gestión de residuos.</w:t>
      </w:r>
    </w:p>
    <w:p w14:paraId="728C8C65" w14:textId="77777777" w:rsidR="007D33F8" w:rsidRDefault="007D33F8"/>
    <w:p w14:paraId="14F2F89A" w14:textId="77777777" w:rsidR="007D33F8" w:rsidRDefault="00D052BB">
      <w:r>
        <w:t xml:space="preserve">La jerarquía prioriza incentivar la prevención, la reutilización y el reciclaje como primeras alternativas para el tratamiento de los residuos, lo cual también se conoce como el concepto de las 5R, reducir, reparar, recuperar, reutilizar y reciclar. Las últimas fases de la pirámide son las de valorización y eliminación, donde la primera se refiere a la valorización energética de los residuos, lo cual corresponde a aquellos residuos que pueden ser utilizados como combustible para generación de energía en otros procesos productivos. Respecto a la segunda, corresponde a la disposición de los residuos en rellenos sanitarios, donde los residuos son apilados en un gran espacio que contiene las medidas de seguridad e higiene para prevenir daños a la población y el medioambiente. </w:t>
      </w:r>
    </w:p>
    <w:p w14:paraId="5F3AFE3C" w14:textId="77777777" w:rsidR="007D33F8" w:rsidRDefault="007D33F8"/>
    <w:p w14:paraId="07F7C3CF" w14:textId="41AB9FB7" w:rsidR="007D33F8" w:rsidRDefault="00D052BB" w:rsidP="00440DA7">
      <w:pPr>
        <w:pStyle w:val="Ttulo3"/>
        <w:numPr>
          <w:ilvl w:val="1"/>
          <w:numId w:val="6"/>
        </w:numPr>
      </w:pPr>
      <w:bookmarkStart w:id="10" w:name="_Toc146556825"/>
      <w:r>
        <w:t>Separación en origen</w:t>
      </w:r>
      <w:bookmarkEnd w:id="10"/>
    </w:p>
    <w:p w14:paraId="471F906D" w14:textId="77777777" w:rsidR="007D33F8" w:rsidRDefault="00D052BB">
      <w:r>
        <w:t>La separación en origen se basa en asegurar que la disposición de los residuos considere evitar la mezcla de estos, para que se facilite su clasificación en los procesos de tratamiento y disposición final, ya sea para flujos de reciclaje o de tratamiento acorde a normativas vigentes, como la valorización energética o la eliminación.</w:t>
      </w:r>
    </w:p>
    <w:p w14:paraId="20F4703A" w14:textId="77777777" w:rsidR="007D33F8" w:rsidRDefault="007D33F8"/>
    <w:p w14:paraId="5C82379C" w14:textId="7C724E04" w:rsidR="007D33F8" w:rsidRDefault="00D052BB">
      <w:pPr>
        <w:pStyle w:val="Ttulo2"/>
        <w:numPr>
          <w:ilvl w:val="0"/>
          <w:numId w:val="6"/>
        </w:numPr>
        <w:jc w:val="left"/>
      </w:pPr>
      <w:bookmarkStart w:id="11" w:name="_Toc146556826"/>
      <w:r>
        <w:t>SOBRE LA GESTIÓN Y TRATAMIENTO DE RESIDUOS</w:t>
      </w:r>
      <w:bookmarkEnd w:id="11"/>
      <w:r>
        <w:t xml:space="preserve"> </w:t>
      </w:r>
    </w:p>
    <w:p w14:paraId="0A9C5403" w14:textId="77777777" w:rsidR="007D33F8" w:rsidRDefault="00D052BB">
      <w:r>
        <w:t>Se define un residuo como una materia u objeto fuera de uso, cuyo manejo puede implicar un riesgo y cuya eliminación equivale a desperdiciar un recurso. Se pueden clasificar según la fuente o proceso por el cual ha sido generado. Se distinguen dos grandes clasificaciones: residuos industriales y residuos domiciliarios.</w:t>
      </w:r>
    </w:p>
    <w:p w14:paraId="2A4F9FA1" w14:textId="77777777" w:rsidR="007D33F8" w:rsidRDefault="007D33F8"/>
    <w:p w14:paraId="4BABA13B" w14:textId="31DE62EC" w:rsidR="007D33F8" w:rsidRDefault="00D052BB">
      <w:pPr>
        <w:pStyle w:val="Ttulo3"/>
        <w:numPr>
          <w:ilvl w:val="1"/>
          <w:numId w:val="6"/>
        </w:numPr>
      </w:pPr>
      <w:bookmarkStart w:id="12" w:name="_Toc146556827"/>
      <w:r>
        <w:t>Residuos industriales</w:t>
      </w:r>
      <w:bookmarkEnd w:id="12"/>
    </w:p>
    <w:p w14:paraId="125521B0" w14:textId="77777777" w:rsidR="007D33F8" w:rsidRDefault="00D052BB">
      <w:r>
        <w:t>Se consideran residuos industriales a todos aquellos que son generados dentro de procesos productivos industriales o que competen a la operación de una empresa.</w:t>
      </w:r>
    </w:p>
    <w:p w14:paraId="66FA1AD4" w14:textId="77777777" w:rsidR="007D33F8" w:rsidRDefault="007D33F8">
      <w:pPr>
        <w:rPr>
          <w:b/>
        </w:rPr>
      </w:pPr>
    </w:p>
    <w:p w14:paraId="23E41235" w14:textId="77777777" w:rsidR="007D33F8" w:rsidRDefault="00D052BB">
      <w:pPr>
        <w:rPr>
          <w:b/>
        </w:rPr>
      </w:pPr>
      <w:r>
        <w:rPr>
          <w:b/>
        </w:rPr>
        <w:t>Peligrosos</w:t>
      </w:r>
    </w:p>
    <w:p w14:paraId="7F9B30E6" w14:textId="77777777" w:rsidR="007D33F8" w:rsidRDefault="00D052BB">
      <w:r>
        <w:t>Un residuo o una mezcla de residuos es peligrosa si presenta riesgo para la salud pública y/o efectos adversos al medio ambiente ya sea directamente o debido a su manejo actual o previsto, como consecuencia de presentar alguna de las características que se definen en el artículo siguiente.</w:t>
      </w:r>
    </w:p>
    <w:p w14:paraId="7FAFE9DA" w14:textId="77777777" w:rsidR="007D33F8" w:rsidRDefault="00D052BB">
      <w:pPr>
        <w:numPr>
          <w:ilvl w:val="0"/>
          <w:numId w:val="4"/>
        </w:numPr>
        <w:pBdr>
          <w:top w:val="nil"/>
          <w:left w:val="nil"/>
          <w:bottom w:val="nil"/>
          <w:right w:val="nil"/>
          <w:between w:val="nil"/>
        </w:pBdr>
      </w:pPr>
      <w:r>
        <w:rPr>
          <w:color w:val="000000"/>
        </w:rPr>
        <w:t>toxicidad aguda</w:t>
      </w:r>
    </w:p>
    <w:p w14:paraId="1AAB4B9B" w14:textId="77777777" w:rsidR="007D33F8" w:rsidRDefault="00D052BB">
      <w:pPr>
        <w:numPr>
          <w:ilvl w:val="0"/>
          <w:numId w:val="4"/>
        </w:numPr>
        <w:pBdr>
          <w:top w:val="nil"/>
          <w:left w:val="nil"/>
          <w:bottom w:val="nil"/>
          <w:right w:val="nil"/>
          <w:between w:val="nil"/>
        </w:pBdr>
      </w:pPr>
      <w:r>
        <w:rPr>
          <w:color w:val="000000"/>
        </w:rPr>
        <w:t>toxicidad crónica</w:t>
      </w:r>
    </w:p>
    <w:p w14:paraId="38803314" w14:textId="77777777" w:rsidR="007D33F8" w:rsidRDefault="00D052BB">
      <w:pPr>
        <w:numPr>
          <w:ilvl w:val="0"/>
          <w:numId w:val="4"/>
        </w:numPr>
        <w:pBdr>
          <w:top w:val="nil"/>
          <w:left w:val="nil"/>
          <w:bottom w:val="nil"/>
          <w:right w:val="nil"/>
          <w:between w:val="nil"/>
        </w:pBdr>
      </w:pPr>
      <w:r>
        <w:rPr>
          <w:color w:val="000000"/>
        </w:rPr>
        <w:t>toxicidad extrínseca</w:t>
      </w:r>
    </w:p>
    <w:p w14:paraId="293461D4" w14:textId="77777777" w:rsidR="007D33F8" w:rsidRDefault="00D052BB">
      <w:pPr>
        <w:numPr>
          <w:ilvl w:val="0"/>
          <w:numId w:val="4"/>
        </w:numPr>
        <w:pBdr>
          <w:top w:val="nil"/>
          <w:left w:val="nil"/>
          <w:bottom w:val="nil"/>
          <w:right w:val="nil"/>
          <w:between w:val="nil"/>
        </w:pBdr>
      </w:pPr>
      <w:r>
        <w:rPr>
          <w:color w:val="000000"/>
        </w:rPr>
        <w:t>inflamabilidad</w:t>
      </w:r>
    </w:p>
    <w:p w14:paraId="5999DA81" w14:textId="77777777" w:rsidR="007D33F8" w:rsidRDefault="00D052BB">
      <w:pPr>
        <w:numPr>
          <w:ilvl w:val="0"/>
          <w:numId w:val="4"/>
        </w:numPr>
        <w:pBdr>
          <w:top w:val="nil"/>
          <w:left w:val="nil"/>
          <w:bottom w:val="nil"/>
          <w:right w:val="nil"/>
          <w:between w:val="nil"/>
        </w:pBdr>
      </w:pPr>
      <w:r>
        <w:rPr>
          <w:color w:val="000000"/>
        </w:rPr>
        <w:t>reactividad</w:t>
      </w:r>
    </w:p>
    <w:p w14:paraId="7E60748E" w14:textId="77777777" w:rsidR="007D33F8" w:rsidRDefault="00D052BB">
      <w:pPr>
        <w:numPr>
          <w:ilvl w:val="0"/>
          <w:numId w:val="4"/>
        </w:numPr>
        <w:pBdr>
          <w:top w:val="nil"/>
          <w:left w:val="nil"/>
          <w:bottom w:val="nil"/>
          <w:right w:val="nil"/>
          <w:between w:val="nil"/>
        </w:pBdr>
      </w:pPr>
      <w:r>
        <w:rPr>
          <w:color w:val="000000"/>
        </w:rPr>
        <w:t>corrosividad</w:t>
      </w:r>
    </w:p>
    <w:p w14:paraId="556468CA" w14:textId="77777777" w:rsidR="007D33F8" w:rsidRDefault="007D33F8"/>
    <w:p w14:paraId="0814FB4E" w14:textId="77777777" w:rsidR="007D33F8" w:rsidRDefault="00D052BB">
      <w:r>
        <w:t>Bastará la presencia de una de estas características en un residuo para que sea calificado como residuo peligroso.</w:t>
      </w:r>
    </w:p>
    <w:p w14:paraId="23E934E4" w14:textId="77777777" w:rsidR="00C600DC" w:rsidRDefault="00C600DC">
      <w:pPr>
        <w:rPr>
          <w:b/>
        </w:rPr>
      </w:pPr>
    </w:p>
    <w:p w14:paraId="2F310854" w14:textId="77777777" w:rsidR="007D33F8" w:rsidRDefault="00D052BB">
      <w:pPr>
        <w:rPr>
          <w:b/>
        </w:rPr>
      </w:pPr>
      <w:r>
        <w:rPr>
          <w:b/>
        </w:rPr>
        <w:t>No Peligrosos</w:t>
      </w:r>
    </w:p>
    <w:p w14:paraId="07193E0F" w14:textId="77777777" w:rsidR="007D33F8" w:rsidRDefault="00D052BB">
      <w:r>
        <w:t>Residuos que no presentan riesgos según los parámetros mencionados anteriormente, pero que de igual forma provienen de procesos industriales.</w:t>
      </w:r>
    </w:p>
    <w:p w14:paraId="6E6E7A1F" w14:textId="77777777" w:rsidR="007D33F8" w:rsidRDefault="007D33F8">
      <w:pPr>
        <w:rPr>
          <w:b/>
        </w:rPr>
      </w:pPr>
    </w:p>
    <w:p w14:paraId="1F4FEBB4" w14:textId="77777777" w:rsidR="007D33F8" w:rsidRDefault="00D052BB">
      <w:pPr>
        <w:pStyle w:val="Ttulo3"/>
      </w:pPr>
      <w:bookmarkStart w:id="13" w:name="_Toc146556828"/>
      <w:r>
        <w:lastRenderedPageBreak/>
        <w:t>5.2 Residuos Domiciliarios</w:t>
      </w:r>
      <w:bookmarkEnd w:id="13"/>
    </w:p>
    <w:p w14:paraId="5812165B" w14:textId="1C596BF7" w:rsidR="007D33F8" w:rsidRDefault="00D052BB">
      <w:bookmarkStart w:id="14" w:name="_heading=h.35nkun2" w:colFirst="0" w:colLast="0"/>
      <w:bookmarkEnd w:id="14"/>
      <w:r>
        <w:t xml:space="preserve">Se consideran como residuos domiciliarios todos los residuos generados en contextos de consumo domiciliarios, tales como los generados en oficinas, espacios comunes, cocinas, baños, entre otras situaciones cotidianas. </w:t>
      </w:r>
    </w:p>
    <w:p w14:paraId="4DE6ACDF" w14:textId="77777777" w:rsidR="007D33F8" w:rsidRDefault="007D33F8"/>
    <w:p w14:paraId="248C189A" w14:textId="430EFAF6" w:rsidR="007D33F8" w:rsidRDefault="00D052BB" w:rsidP="006F45B1">
      <w:pPr>
        <w:pStyle w:val="Ttulo2"/>
        <w:jc w:val="left"/>
      </w:pPr>
      <w:bookmarkStart w:id="15" w:name="_Toc146556829"/>
      <w:r>
        <w:t>6. CLASIFICACIÓN DE RESIDUOS</w:t>
      </w:r>
      <w:bookmarkEnd w:id="15"/>
      <w:r>
        <w:t xml:space="preserve"> </w:t>
      </w:r>
    </w:p>
    <w:p w14:paraId="7788BBDC" w14:textId="1A670DF1" w:rsidR="006F45B1" w:rsidRDefault="00D052BB">
      <w:r>
        <w:t xml:space="preserve">En la Tabla 1 se presenta </w:t>
      </w:r>
      <w:r w:rsidRPr="000B0DB8">
        <w:t xml:space="preserve">el listado de clasificación de residuos generados por </w:t>
      </w:r>
      <w:proofErr w:type="spellStart"/>
      <w:r w:rsidRPr="000B0DB8">
        <w:t>Vita</w:t>
      </w:r>
      <w:r w:rsidR="00C600DC" w:rsidRPr="000B0DB8">
        <w:t>F</w:t>
      </w:r>
      <w:r w:rsidRPr="000B0DB8">
        <w:t>oods</w:t>
      </w:r>
      <w:proofErr w:type="spellEnd"/>
      <w:r w:rsidR="006F45B1">
        <w:t>.</w:t>
      </w:r>
    </w:p>
    <w:tbl>
      <w:tblPr>
        <w:tblW w:w="9500" w:type="dxa"/>
        <w:tblCellMar>
          <w:left w:w="70" w:type="dxa"/>
          <w:right w:w="70" w:type="dxa"/>
        </w:tblCellMar>
        <w:tblLook w:val="04A0" w:firstRow="1" w:lastRow="0" w:firstColumn="1" w:lastColumn="0" w:noHBand="0" w:noVBand="1"/>
      </w:tblPr>
      <w:tblGrid>
        <w:gridCol w:w="1540"/>
        <w:gridCol w:w="1640"/>
        <w:gridCol w:w="1280"/>
        <w:gridCol w:w="2180"/>
        <w:gridCol w:w="2860"/>
      </w:tblGrid>
      <w:tr w:rsidR="006F45B1" w:rsidRPr="006F45B1" w14:paraId="46B983D5" w14:textId="77777777" w:rsidTr="006F45B1">
        <w:trPr>
          <w:trHeight w:val="600"/>
        </w:trPr>
        <w:tc>
          <w:tcPr>
            <w:tcW w:w="154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0FD3155" w14:textId="77777777" w:rsidR="006F45B1" w:rsidRPr="006F45B1" w:rsidRDefault="006F45B1" w:rsidP="006F45B1">
            <w:pPr>
              <w:spacing w:line="240" w:lineRule="auto"/>
              <w:jc w:val="center"/>
              <w:rPr>
                <w:rFonts w:ascii="Calibri" w:eastAsia="Times New Roman" w:hAnsi="Calibri" w:cs="Calibri"/>
                <w:b/>
                <w:bCs/>
                <w:color w:val="000000"/>
                <w:sz w:val="22"/>
                <w:lang w:val="es-CL"/>
              </w:rPr>
            </w:pPr>
            <w:r w:rsidRPr="006F45B1">
              <w:rPr>
                <w:rFonts w:ascii="Calibri" w:eastAsia="Times New Roman" w:hAnsi="Calibri" w:cs="Calibri"/>
                <w:b/>
                <w:bCs/>
                <w:color w:val="000000"/>
                <w:sz w:val="22"/>
                <w:lang w:val="es-CL"/>
              </w:rPr>
              <w:t>Categoría</w:t>
            </w:r>
          </w:p>
        </w:tc>
        <w:tc>
          <w:tcPr>
            <w:tcW w:w="1640" w:type="dxa"/>
            <w:tcBorders>
              <w:top w:val="single" w:sz="4" w:space="0" w:color="auto"/>
              <w:left w:val="nil"/>
              <w:bottom w:val="single" w:sz="4" w:space="0" w:color="auto"/>
              <w:right w:val="single" w:sz="4" w:space="0" w:color="auto"/>
            </w:tcBorders>
            <w:shd w:val="clear" w:color="000000" w:fill="DAEEF3"/>
            <w:vAlign w:val="center"/>
            <w:hideMark/>
          </w:tcPr>
          <w:p w14:paraId="6C5A745A" w14:textId="77777777" w:rsidR="006F45B1" w:rsidRPr="006F45B1" w:rsidRDefault="006F45B1" w:rsidP="006F45B1">
            <w:pPr>
              <w:spacing w:line="240" w:lineRule="auto"/>
              <w:jc w:val="center"/>
              <w:rPr>
                <w:rFonts w:ascii="Calibri" w:eastAsia="Times New Roman" w:hAnsi="Calibri" w:cs="Calibri"/>
                <w:b/>
                <w:bCs/>
                <w:color w:val="000000"/>
                <w:sz w:val="22"/>
                <w:lang w:val="es-CL"/>
              </w:rPr>
            </w:pPr>
            <w:r w:rsidRPr="006F45B1">
              <w:rPr>
                <w:rFonts w:ascii="Calibri" w:eastAsia="Times New Roman" w:hAnsi="Calibri" w:cs="Calibri"/>
                <w:b/>
                <w:bCs/>
                <w:color w:val="000000"/>
                <w:sz w:val="22"/>
                <w:lang w:val="es-CL"/>
              </w:rPr>
              <w:t>Tipo de Residuo</w:t>
            </w:r>
          </w:p>
        </w:tc>
        <w:tc>
          <w:tcPr>
            <w:tcW w:w="1280" w:type="dxa"/>
            <w:tcBorders>
              <w:top w:val="single" w:sz="4" w:space="0" w:color="auto"/>
              <w:left w:val="nil"/>
              <w:bottom w:val="single" w:sz="4" w:space="0" w:color="auto"/>
              <w:right w:val="single" w:sz="4" w:space="0" w:color="auto"/>
            </w:tcBorders>
            <w:shd w:val="clear" w:color="000000" w:fill="DAEEF3"/>
            <w:vAlign w:val="center"/>
            <w:hideMark/>
          </w:tcPr>
          <w:p w14:paraId="652E7ECE" w14:textId="77777777" w:rsidR="006F45B1" w:rsidRPr="006F45B1" w:rsidRDefault="006F45B1" w:rsidP="006F45B1">
            <w:pPr>
              <w:spacing w:line="240" w:lineRule="auto"/>
              <w:jc w:val="center"/>
              <w:rPr>
                <w:rFonts w:ascii="Calibri" w:eastAsia="Times New Roman" w:hAnsi="Calibri" w:cs="Calibri"/>
                <w:b/>
                <w:bCs/>
                <w:color w:val="000000"/>
                <w:sz w:val="22"/>
                <w:lang w:val="es-CL"/>
              </w:rPr>
            </w:pPr>
            <w:r w:rsidRPr="006F45B1">
              <w:rPr>
                <w:rFonts w:ascii="Calibri" w:eastAsia="Times New Roman" w:hAnsi="Calibri" w:cs="Calibri"/>
                <w:b/>
                <w:bCs/>
                <w:color w:val="000000"/>
                <w:sz w:val="22"/>
                <w:lang w:val="es-CL"/>
              </w:rPr>
              <w:t>Lugar de Generación</w:t>
            </w:r>
          </w:p>
        </w:tc>
        <w:tc>
          <w:tcPr>
            <w:tcW w:w="2180" w:type="dxa"/>
            <w:tcBorders>
              <w:top w:val="single" w:sz="4" w:space="0" w:color="auto"/>
              <w:left w:val="nil"/>
              <w:bottom w:val="single" w:sz="4" w:space="0" w:color="auto"/>
              <w:right w:val="single" w:sz="4" w:space="0" w:color="auto"/>
            </w:tcBorders>
            <w:shd w:val="clear" w:color="000000" w:fill="DAEEF3"/>
            <w:vAlign w:val="center"/>
            <w:hideMark/>
          </w:tcPr>
          <w:p w14:paraId="43C38412" w14:textId="77777777" w:rsidR="006F45B1" w:rsidRPr="006F45B1" w:rsidRDefault="006F45B1" w:rsidP="006F45B1">
            <w:pPr>
              <w:spacing w:line="240" w:lineRule="auto"/>
              <w:jc w:val="center"/>
              <w:rPr>
                <w:rFonts w:ascii="Calibri" w:eastAsia="Times New Roman" w:hAnsi="Calibri" w:cs="Calibri"/>
                <w:b/>
                <w:bCs/>
                <w:color w:val="000000"/>
                <w:sz w:val="22"/>
                <w:lang w:val="es-CL"/>
              </w:rPr>
            </w:pPr>
            <w:r w:rsidRPr="006F45B1">
              <w:rPr>
                <w:rFonts w:ascii="Calibri" w:eastAsia="Times New Roman" w:hAnsi="Calibri" w:cs="Calibri"/>
                <w:b/>
                <w:bCs/>
                <w:color w:val="000000"/>
                <w:sz w:val="22"/>
                <w:lang w:val="es-CL"/>
              </w:rPr>
              <w:t>Descripción del residuo</w:t>
            </w:r>
          </w:p>
        </w:tc>
        <w:tc>
          <w:tcPr>
            <w:tcW w:w="2860" w:type="dxa"/>
            <w:tcBorders>
              <w:top w:val="single" w:sz="4" w:space="0" w:color="auto"/>
              <w:left w:val="nil"/>
              <w:bottom w:val="single" w:sz="4" w:space="0" w:color="auto"/>
              <w:right w:val="single" w:sz="4" w:space="0" w:color="auto"/>
            </w:tcBorders>
            <w:shd w:val="clear" w:color="000000" w:fill="DAEEF3"/>
            <w:vAlign w:val="center"/>
            <w:hideMark/>
          </w:tcPr>
          <w:p w14:paraId="3EAE7B35" w14:textId="77777777" w:rsidR="006F45B1" w:rsidRPr="006F45B1" w:rsidRDefault="006F45B1" w:rsidP="006F45B1">
            <w:pPr>
              <w:spacing w:line="240" w:lineRule="auto"/>
              <w:jc w:val="center"/>
              <w:rPr>
                <w:rFonts w:ascii="Calibri" w:eastAsia="Times New Roman" w:hAnsi="Calibri" w:cs="Calibri"/>
                <w:b/>
                <w:bCs/>
                <w:color w:val="000000"/>
                <w:sz w:val="22"/>
                <w:lang w:val="es-CL"/>
              </w:rPr>
            </w:pPr>
            <w:r w:rsidRPr="006F45B1">
              <w:rPr>
                <w:rFonts w:ascii="Calibri" w:eastAsia="Times New Roman" w:hAnsi="Calibri" w:cs="Calibri"/>
                <w:b/>
                <w:bCs/>
                <w:color w:val="000000"/>
                <w:sz w:val="22"/>
                <w:lang w:val="es-CL"/>
              </w:rPr>
              <w:t>Método de disposición y tratamiento</w:t>
            </w:r>
          </w:p>
        </w:tc>
      </w:tr>
      <w:tr w:rsidR="006F45B1" w:rsidRPr="006F45B1" w14:paraId="562508AB" w14:textId="77777777" w:rsidTr="006F45B1">
        <w:trPr>
          <w:trHeight w:val="9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56036B94" w14:textId="77777777"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Residuos Industriales</w:t>
            </w:r>
          </w:p>
        </w:tc>
        <w:tc>
          <w:tcPr>
            <w:tcW w:w="1640" w:type="dxa"/>
            <w:tcBorders>
              <w:top w:val="nil"/>
              <w:left w:val="nil"/>
              <w:bottom w:val="single" w:sz="4" w:space="0" w:color="auto"/>
              <w:right w:val="single" w:sz="4" w:space="0" w:color="auto"/>
            </w:tcBorders>
            <w:shd w:val="clear" w:color="auto" w:fill="auto"/>
            <w:noWrap/>
            <w:vAlign w:val="center"/>
            <w:hideMark/>
          </w:tcPr>
          <w:p w14:paraId="5C42E781"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Plásticos</w:t>
            </w:r>
          </w:p>
        </w:tc>
        <w:tc>
          <w:tcPr>
            <w:tcW w:w="1280" w:type="dxa"/>
            <w:tcBorders>
              <w:top w:val="nil"/>
              <w:left w:val="nil"/>
              <w:bottom w:val="single" w:sz="4" w:space="0" w:color="auto"/>
              <w:right w:val="single" w:sz="4" w:space="0" w:color="auto"/>
            </w:tcBorders>
            <w:shd w:val="clear" w:color="auto" w:fill="auto"/>
            <w:noWrap/>
            <w:vAlign w:val="center"/>
            <w:hideMark/>
          </w:tcPr>
          <w:p w14:paraId="0DB8186F"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Procesos</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6A8E0242" w14:textId="77777777"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Residuos generados en etapas de recepción de materia prima, producción, envasado del producto y mantenimiento de indumentaria.</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64F9970F" w14:textId="1EE6740E"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 xml:space="preserve">Se realiza separación al momento de identificar el residuo, son retirados por el personal de la empresa hacia </w:t>
            </w:r>
            <w:r w:rsidR="00B70C90">
              <w:rPr>
                <w:rFonts w:ascii="Calibri" w:eastAsia="Times New Roman" w:hAnsi="Calibri" w:cs="Calibri"/>
                <w:color w:val="000000"/>
                <w:sz w:val="22"/>
                <w:lang w:val="es-CL"/>
              </w:rPr>
              <w:t xml:space="preserve">tercero </w:t>
            </w:r>
            <w:r w:rsidR="00B70C90" w:rsidRPr="00B70C90">
              <w:rPr>
                <w:rFonts w:ascii="Calibri" w:eastAsia="Times New Roman" w:hAnsi="Calibri" w:cs="Calibri"/>
                <w:color w:val="000000"/>
                <w:sz w:val="22"/>
                <w:lang w:val="es-CL"/>
              </w:rPr>
              <w:t>oferente de servicios de reciclaje</w:t>
            </w:r>
            <w:r w:rsidRPr="006F45B1">
              <w:rPr>
                <w:rFonts w:ascii="Calibri" w:eastAsia="Times New Roman" w:hAnsi="Calibri" w:cs="Calibri"/>
                <w:color w:val="000000"/>
                <w:sz w:val="22"/>
                <w:lang w:val="es-CL"/>
              </w:rPr>
              <w:t xml:space="preserve"> en caso de cartón y plásticos; </w:t>
            </w:r>
            <w:r w:rsidR="00B70C90">
              <w:rPr>
                <w:rFonts w:ascii="Calibri" w:eastAsia="Times New Roman" w:hAnsi="Calibri" w:cs="Calibri"/>
                <w:color w:val="000000"/>
                <w:sz w:val="22"/>
                <w:lang w:val="es-CL"/>
              </w:rPr>
              <w:t>para</w:t>
            </w:r>
            <w:r w:rsidRPr="006F45B1">
              <w:rPr>
                <w:rFonts w:ascii="Calibri" w:eastAsia="Times New Roman" w:hAnsi="Calibri" w:cs="Calibri"/>
                <w:color w:val="000000"/>
                <w:sz w:val="22"/>
                <w:lang w:val="es-CL"/>
              </w:rPr>
              <w:t xml:space="preserve"> caso de material orgánico (descarte de materia prima)</w:t>
            </w:r>
            <w:r w:rsidR="00185682">
              <w:rPr>
                <w:rFonts w:ascii="Calibri" w:eastAsia="Times New Roman" w:hAnsi="Calibri" w:cs="Calibri"/>
                <w:color w:val="000000"/>
                <w:sz w:val="22"/>
                <w:lang w:val="es-CL"/>
              </w:rPr>
              <w:t xml:space="preserve"> se traslada a tercero para hacer uso de alimentación animal.</w:t>
            </w:r>
          </w:p>
        </w:tc>
      </w:tr>
      <w:tr w:rsidR="006F45B1" w:rsidRPr="006F45B1" w14:paraId="44692DA2" w14:textId="77777777" w:rsidTr="00502159">
        <w:trPr>
          <w:trHeight w:val="753"/>
        </w:trPr>
        <w:tc>
          <w:tcPr>
            <w:tcW w:w="1540" w:type="dxa"/>
            <w:vMerge/>
            <w:tcBorders>
              <w:top w:val="nil"/>
              <w:left w:val="single" w:sz="4" w:space="0" w:color="auto"/>
              <w:bottom w:val="single" w:sz="4" w:space="0" w:color="auto"/>
              <w:right w:val="single" w:sz="4" w:space="0" w:color="auto"/>
            </w:tcBorders>
            <w:vAlign w:val="center"/>
            <w:hideMark/>
          </w:tcPr>
          <w:p w14:paraId="65CA6960"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tcBorders>
              <w:top w:val="nil"/>
              <w:left w:val="nil"/>
              <w:bottom w:val="single" w:sz="4" w:space="0" w:color="auto"/>
              <w:right w:val="single" w:sz="4" w:space="0" w:color="auto"/>
            </w:tcBorders>
            <w:shd w:val="clear" w:color="auto" w:fill="auto"/>
            <w:noWrap/>
            <w:vAlign w:val="center"/>
            <w:hideMark/>
          </w:tcPr>
          <w:p w14:paraId="21397F3D"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Cartón</w:t>
            </w:r>
          </w:p>
        </w:tc>
        <w:tc>
          <w:tcPr>
            <w:tcW w:w="1280" w:type="dxa"/>
            <w:tcBorders>
              <w:top w:val="nil"/>
              <w:left w:val="nil"/>
              <w:bottom w:val="single" w:sz="4" w:space="0" w:color="auto"/>
              <w:right w:val="single" w:sz="4" w:space="0" w:color="auto"/>
            </w:tcBorders>
            <w:shd w:val="clear" w:color="auto" w:fill="auto"/>
            <w:noWrap/>
            <w:vAlign w:val="center"/>
            <w:hideMark/>
          </w:tcPr>
          <w:p w14:paraId="35D30833"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Procesos</w:t>
            </w:r>
          </w:p>
        </w:tc>
        <w:tc>
          <w:tcPr>
            <w:tcW w:w="2180" w:type="dxa"/>
            <w:vMerge/>
            <w:tcBorders>
              <w:top w:val="nil"/>
              <w:left w:val="single" w:sz="4" w:space="0" w:color="auto"/>
              <w:bottom w:val="single" w:sz="4" w:space="0" w:color="auto"/>
              <w:right w:val="single" w:sz="4" w:space="0" w:color="auto"/>
            </w:tcBorders>
            <w:vAlign w:val="center"/>
            <w:hideMark/>
          </w:tcPr>
          <w:p w14:paraId="7BEE597A"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2860" w:type="dxa"/>
            <w:vMerge/>
            <w:tcBorders>
              <w:top w:val="nil"/>
              <w:left w:val="single" w:sz="4" w:space="0" w:color="auto"/>
              <w:bottom w:val="single" w:sz="4" w:space="0" w:color="auto"/>
              <w:right w:val="single" w:sz="4" w:space="0" w:color="auto"/>
            </w:tcBorders>
            <w:vAlign w:val="center"/>
            <w:hideMark/>
          </w:tcPr>
          <w:p w14:paraId="01EB8C12" w14:textId="77777777" w:rsidR="006F45B1" w:rsidRPr="006F45B1" w:rsidRDefault="006F45B1" w:rsidP="006F45B1">
            <w:pPr>
              <w:spacing w:line="240" w:lineRule="auto"/>
              <w:jc w:val="left"/>
              <w:rPr>
                <w:rFonts w:ascii="Calibri" w:eastAsia="Times New Roman" w:hAnsi="Calibri" w:cs="Calibri"/>
                <w:color w:val="000000"/>
                <w:sz w:val="22"/>
                <w:lang w:val="es-CL"/>
              </w:rPr>
            </w:pPr>
          </w:p>
        </w:tc>
      </w:tr>
      <w:tr w:rsidR="006F45B1" w:rsidRPr="006F45B1" w14:paraId="76EE40CB" w14:textId="77777777" w:rsidTr="008F264B">
        <w:trPr>
          <w:trHeight w:val="1274"/>
        </w:trPr>
        <w:tc>
          <w:tcPr>
            <w:tcW w:w="1540" w:type="dxa"/>
            <w:vMerge/>
            <w:tcBorders>
              <w:top w:val="nil"/>
              <w:left w:val="single" w:sz="4" w:space="0" w:color="auto"/>
              <w:bottom w:val="single" w:sz="4" w:space="0" w:color="auto"/>
              <w:right w:val="single" w:sz="4" w:space="0" w:color="auto"/>
            </w:tcBorders>
            <w:vAlign w:val="center"/>
            <w:hideMark/>
          </w:tcPr>
          <w:p w14:paraId="1208884F"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tcBorders>
              <w:top w:val="nil"/>
              <w:left w:val="nil"/>
              <w:bottom w:val="single" w:sz="4" w:space="0" w:color="auto"/>
              <w:right w:val="single" w:sz="4" w:space="0" w:color="auto"/>
            </w:tcBorders>
            <w:shd w:val="clear" w:color="auto" w:fill="auto"/>
            <w:noWrap/>
            <w:vAlign w:val="center"/>
            <w:hideMark/>
          </w:tcPr>
          <w:p w14:paraId="6C61EAC1"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Orgánico</w:t>
            </w:r>
          </w:p>
        </w:tc>
        <w:tc>
          <w:tcPr>
            <w:tcW w:w="1280" w:type="dxa"/>
            <w:tcBorders>
              <w:top w:val="nil"/>
              <w:left w:val="nil"/>
              <w:bottom w:val="single" w:sz="4" w:space="0" w:color="auto"/>
              <w:right w:val="single" w:sz="4" w:space="0" w:color="auto"/>
            </w:tcBorders>
            <w:shd w:val="clear" w:color="auto" w:fill="auto"/>
            <w:noWrap/>
            <w:vAlign w:val="center"/>
            <w:hideMark/>
          </w:tcPr>
          <w:p w14:paraId="0377E6D4"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Procesos</w:t>
            </w:r>
          </w:p>
        </w:tc>
        <w:tc>
          <w:tcPr>
            <w:tcW w:w="2180" w:type="dxa"/>
            <w:vMerge/>
            <w:tcBorders>
              <w:top w:val="nil"/>
              <w:left w:val="single" w:sz="4" w:space="0" w:color="auto"/>
              <w:bottom w:val="single" w:sz="4" w:space="0" w:color="auto"/>
              <w:right w:val="single" w:sz="4" w:space="0" w:color="auto"/>
            </w:tcBorders>
            <w:vAlign w:val="center"/>
            <w:hideMark/>
          </w:tcPr>
          <w:p w14:paraId="29DEF81B"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2860" w:type="dxa"/>
            <w:vMerge/>
            <w:tcBorders>
              <w:top w:val="nil"/>
              <w:left w:val="single" w:sz="4" w:space="0" w:color="auto"/>
              <w:bottom w:val="single" w:sz="4" w:space="0" w:color="auto"/>
              <w:right w:val="single" w:sz="4" w:space="0" w:color="auto"/>
            </w:tcBorders>
            <w:vAlign w:val="center"/>
            <w:hideMark/>
          </w:tcPr>
          <w:p w14:paraId="69E0FA46" w14:textId="77777777" w:rsidR="006F45B1" w:rsidRPr="006F45B1" w:rsidRDefault="006F45B1" w:rsidP="006F45B1">
            <w:pPr>
              <w:spacing w:line="240" w:lineRule="auto"/>
              <w:jc w:val="left"/>
              <w:rPr>
                <w:rFonts w:ascii="Calibri" w:eastAsia="Times New Roman" w:hAnsi="Calibri" w:cs="Calibri"/>
                <w:color w:val="000000"/>
                <w:sz w:val="22"/>
                <w:lang w:val="es-CL"/>
              </w:rPr>
            </w:pPr>
          </w:p>
        </w:tc>
      </w:tr>
      <w:tr w:rsidR="006F45B1" w:rsidRPr="006F45B1" w14:paraId="0B76A46B" w14:textId="77777777" w:rsidTr="00502159">
        <w:trPr>
          <w:trHeight w:val="520"/>
        </w:trPr>
        <w:tc>
          <w:tcPr>
            <w:tcW w:w="1540" w:type="dxa"/>
            <w:vMerge/>
            <w:tcBorders>
              <w:top w:val="nil"/>
              <w:left w:val="single" w:sz="4" w:space="0" w:color="auto"/>
              <w:bottom w:val="single" w:sz="4" w:space="0" w:color="auto"/>
              <w:right w:val="single" w:sz="4" w:space="0" w:color="auto"/>
            </w:tcBorders>
            <w:vAlign w:val="center"/>
            <w:hideMark/>
          </w:tcPr>
          <w:p w14:paraId="2D38A522"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3C6B7"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No reciclables</w:t>
            </w:r>
          </w:p>
        </w:tc>
        <w:tc>
          <w:tcPr>
            <w:tcW w:w="1280" w:type="dxa"/>
            <w:tcBorders>
              <w:top w:val="nil"/>
              <w:left w:val="nil"/>
              <w:bottom w:val="single" w:sz="4" w:space="0" w:color="auto"/>
              <w:right w:val="single" w:sz="4" w:space="0" w:color="auto"/>
            </w:tcBorders>
            <w:shd w:val="clear" w:color="auto" w:fill="auto"/>
            <w:noWrap/>
            <w:vAlign w:val="center"/>
            <w:hideMark/>
          </w:tcPr>
          <w:p w14:paraId="048B519F"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Procesos</w:t>
            </w:r>
          </w:p>
        </w:tc>
        <w:tc>
          <w:tcPr>
            <w:tcW w:w="2180" w:type="dxa"/>
            <w:vMerge/>
            <w:tcBorders>
              <w:top w:val="nil"/>
              <w:left w:val="single" w:sz="4" w:space="0" w:color="auto"/>
              <w:bottom w:val="single" w:sz="4" w:space="0" w:color="auto"/>
              <w:right w:val="single" w:sz="4" w:space="0" w:color="auto"/>
            </w:tcBorders>
            <w:vAlign w:val="center"/>
            <w:hideMark/>
          </w:tcPr>
          <w:p w14:paraId="6FC6ED0B"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3D80A63F" w14:textId="69962046"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 xml:space="preserve">Se disponen en contenedores de residuos generales y disponen del sistema de retiro </w:t>
            </w:r>
            <w:r w:rsidR="00BA4284">
              <w:rPr>
                <w:rFonts w:ascii="Calibri" w:eastAsia="Times New Roman" w:hAnsi="Calibri" w:cs="Calibri"/>
                <w:color w:val="000000"/>
                <w:sz w:val="22"/>
                <w:lang w:val="es-CL"/>
              </w:rPr>
              <w:t>privado</w:t>
            </w:r>
            <w:r w:rsidR="008F264B">
              <w:rPr>
                <w:rFonts w:ascii="Calibri" w:eastAsia="Times New Roman" w:hAnsi="Calibri" w:cs="Calibri"/>
                <w:color w:val="000000"/>
                <w:sz w:val="22"/>
                <w:lang w:val="es-CL"/>
              </w:rPr>
              <w:t xml:space="preserve"> hacia relleno sanitario.</w:t>
            </w:r>
          </w:p>
        </w:tc>
      </w:tr>
      <w:tr w:rsidR="006F45B1" w:rsidRPr="006F45B1" w14:paraId="37C62A81" w14:textId="77777777" w:rsidTr="00502159">
        <w:trPr>
          <w:trHeight w:val="85"/>
        </w:trPr>
        <w:tc>
          <w:tcPr>
            <w:tcW w:w="1540" w:type="dxa"/>
            <w:vMerge/>
            <w:tcBorders>
              <w:top w:val="nil"/>
              <w:left w:val="single" w:sz="4" w:space="0" w:color="auto"/>
              <w:bottom w:val="single" w:sz="4" w:space="0" w:color="auto"/>
              <w:right w:val="single" w:sz="4" w:space="0" w:color="auto"/>
            </w:tcBorders>
            <w:vAlign w:val="center"/>
            <w:hideMark/>
          </w:tcPr>
          <w:p w14:paraId="618E5511"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vMerge/>
            <w:tcBorders>
              <w:top w:val="nil"/>
              <w:left w:val="single" w:sz="4" w:space="0" w:color="auto"/>
              <w:bottom w:val="single" w:sz="4" w:space="0" w:color="auto"/>
              <w:right w:val="single" w:sz="4" w:space="0" w:color="auto"/>
            </w:tcBorders>
            <w:vAlign w:val="center"/>
            <w:hideMark/>
          </w:tcPr>
          <w:p w14:paraId="2C624FDC"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280" w:type="dxa"/>
            <w:tcBorders>
              <w:top w:val="nil"/>
              <w:left w:val="nil"/>
              <w:bottom w:val="single" w:sz="4" w:space="0" w:color="auto"/>
              <w:right w:val="single" w:sz="4" w:space="0" w:color="auto"/>
            </w:tcBorders>
            <w:shd w:val="clear" w:color="auto" w:fill="auto"/>
            <w:noWrap/>
            <w:vAlign w:val="center"/>
            <w:hideMark/>
          </w:tcPr>
          <w:p w14:paraId="529E66DD"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Mantención</w:t>
            </w:r>
          </w:p>
        </w:tc>
        <w:tc>
          <w:tcPr>
            <w:tcW w:w="2180" w:type="dxa"/>
            <w:vMerge/>
            <w:tcBorders>
              <w:top w:val="nil"/>
              <w:left w:val="single" w:sz="4" w:space="0" w:color="auto"/>
              <w:bottom w:val="single" w:sz="4" w:space="0" w:color="auto"/>
              <w:right w:val="single" w:sz="4" w:space="0" w:color="auto"/>
            </w:tcBorders>
            <w:vAlign w:val="center"/>
            <w:hideMark/>
          </w:tcPr>
          <w:p w14:paraId="21DD121D"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2860" w:type="dxa"/>
            <w:vMerge/>
            <w:tcBorders>
              <w:top w:val="nil"/>
              <w:left w:val="single" w:sz="4" w:space="0" w:color="auto"/>
              <w:bottom w:val="single" w:sz="4" w:space="0" w:color="auto"/>
              <w:right w:val="single" w:sz="4" w:space="0" w:color="auto"/>
            </w:tcBorders>
            <w:vAlign w:val="center"/>
            <w:hideMark/>
          </w:tcPr>
          <w:p w14:paraId="390CB69B" w14:textId="77777777" w:rsidR="006F45B1" w:rsidRPr="006F45B1" w:rsidRDefault="006F45B1" w:rsidP="006F45B1">
            <w:pPr>
              <w:spacing w:line="240" w:lineRule="auto"/>
              <w:jc w:val="left"/>
              <w:rPr>
                <w:rFonts w:ascii="Calibri" w:eastAsia="Times New Roman" w:hAnsi="Calibri" w:cs="Calibri"/>
                <w:color w:val="000000"/>
                <w:sz w:val="22"/>
                <w:lang w:val="es-CL"/>
              </w:rPr>
            </w:pPr>
          </w:p>
        </w:tc>
      </w:tr>
      <w:tr w:rsidR="006F45B1" w:rsidRPr="006F45B1" w14:paraId="72663E33" w14:textId="77777777" w:rsidTr="00502159">
        <w:trPr>
          <w:trHeight w:val="422"/>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48597AAB" w14:textId="77777777"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Residuos Sólidos Domiciliarios</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3C9DD"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Vidrio</w:t>
            </w:r>
          </w:p>
        </w:tc>
        <w:tc>
          <w:tcPr>
            <w:tcW w:w="1280" w:type="dxa"/>
            <w:tcBorders>
              <w:top w:val="nil"/>
              <w:left w:val="nil"/>
              <w:bottom w:val="single" w:sz="4" w:space="0" w:color="auto"/>
              <w:right w:val="single" w:sz="4" w:space="0" w:color="auto"/>
            </w:tcBorders>
            <w:shd w:val="clear" w:color="auto" w:fill="auto"/>
            <w:noWrap/>
            <w:vAlign w:val="center"/>
            <w:hideMark/>
          </w:tcPr>
          <w:p w14:paraId="1123F1AA"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Oficina</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2AFABA16" w14:textId="77777777"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Residuos generados en sector de casino, espacios comunes y oficinas, correspondiente a residuos generados de productos de uso cotidiano.</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6FC1A1BA" w14:textId="374D5AD1" w:rsidR="006F45B1" w:rsidRPr="006F45B1" w:rsidRDefault="008F264B" w:rsidP="006F45B1">
            <w:pPr>
              <w:spacing w:line="240" w:lineRule="auto"/>
              <w:jc w:val="center"/>
              <w:rPr>
                <w:rFonts w:ascii="Calibri" w:eastAsia="Times New Roman" w:hAnsi="Calibri" w:cs="Calibri"/>
                <w:color w:val="000000"/>
                <w:sz w:val="22"/>
                <w:lang w:val="es-CL"/>
              </w:rPr>
            </w:pPr>
            <w:r>
              <w:rPr>
                <w:rFonts w:ascii="Calibri" w:eastAsia="Times New Roman" w:hAnsi="Calibri" w:cs="Calibri"/>
                <w:color w:val="000000"/>
                <w:sz w:val="22"/>
                <w:lang w:val="es-CL"/>
              </w:rPr>
              <w:t>E</w:t>
            </w:r>
            <w:r w:rsidRPr="006F45B1">
              <w:rPr>
                <w:rFonts w:ascii="Calibri" w:eastAsia="Times New Roman" w:hAnsi="Calibri" w:cs="Calibri"/>
                <w:color w:val="000000"/>
                <w:sz w:val="22"/>
                <w:lang w:val="es-CL"/>
              </w:rPr>
              <w:t>stán</w:t>
            </w:r>
            <w:r w:rsidR="006F45B1" w:rsidRPr="006F45B1">
              <w:rPr>
                <w:rFonts w:ascii="Calibri" w:eastAsia="Times New Roman" w:hAnsi="Calibri" w:cs="Calibri"/>
                <w:color w:val="000000"/>
                <w:sz w:val="22"/>
                <w:lang w:val="es-CL"/>
              </w:rPr>
              <w:t xml:space="preserve"> dispuestos en contenedores diferenciados, retirados por personal de la empresa hacia punto limpio.</w:t>
            </w:r>
          </w:p>
        </w:tc>
      </w:tr>
      <w:tr w:rsidR="006F45B1" w:rsidRPr="006F45B1" w14:paraId="2408B2B6" w14:textId="77777777" w:rsidTr="008F264B">
        <w:trPr>
          <w:trHeight w:val="471"/>
        </w:trPr>
        <w:tc>
          <w:tcPr>
            <w:tcW w:w="1540" w:type="dxa"/>
            <w:vMerge/>
            <w:tcBorders>
              <w:top w:val="nil"/>
              <w:left w:val="single" w:sz="4" w:space="0" w:color="auto"/>
              <w:bottom w:val="single" w:sz="4" w:space="0" w:color="auto"/>
              <w:right w:val="single" w:sz="4" w:space="0" w:color="auto"/>
            </w:tcBorders>
            <w:vAlign w:val="center"/>
            <w:hideMark/>
          </w:tcPr>
          <w:p w14:paraId="576D1E71"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vMerge/>
            <w:tcBorders>
              <w:top w:val="nil"/>
              <w:left w:val="single" w:sz="4" w:space="0" w:color="auto"/>
              <w:bottom w:val="single" w:sz="4" w:space="0" w:color="auto"/>
              <w:right w:val="single" w:sz="4" w:space="0" w:color="auto"/>
            </w:tcBorders>
            <w:vAlign w:val="center"/>
            <w:hideMark/>
          </w:tcPr>
          <w:p w14:paraId="1035AEE5"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280" w:type="dxa"/>
            <w:tcBorders>
              <w:top w:val="nil"/>
              <w:left w:val="nil"/>
              <w:bottom w:val="single" w:sz="4" w:space="0" w:color="auto"/>
              <w:right w:val="single" w:sz="4" w:space="0" w:color="auto"/>
            </w:tcBorders>
            <w:shd w:val="clear" w:color="auto" w:fill="auto"/>
            <w:noWrap/>
            <w:vAlign w:val="center"/>
            <w:hideMark/>
          </w:tcPr>
          <w:p w14:paraId="7683327F"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Casino</w:t>
            </w:r>
          </w:p>
        </w:tc>
        <w:tc>
          <w:tcPr>
            <w:tcW w:w="2180" w:type="dxa"/>
            <w:vMerge/>
            <w:tcBorders>
              <w:top w:val="nil"/>
              <w:left w:val="single" w:sz="4" w:space="0" w:color="auto"/>
              <w:bottom w:val="single" w:sz="4" w:space="0" w:color="auto"/>
              <w:right w:val="single" w:sz="4" w:space="0" w:color="auto"/>
            </w:tcBorders>
            <w:vAlign w:val="center"/>
            <w:hideMark/>
          </w:tcPr>
          <w:p w14:paraId="223531E4"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2860" w:type="dxa"/>
            <w:vMerge/>
            <w:tcBorders>
              <w:top w:val="nil"/>
              <w:left w:val="single" w:sz="4" w:space="0" w:color="auto"/>
              <w:bottom w:val="single" w:sz="4" w:space="0" w:color="auto"/>
              <w:right w:val="single" w:sz="4" w:space="0" w:color="auto"/>
            </w:tcBorders>
            <w:vAlign w:val="center"/>
            <w:hideMark/>
          </w:tcPr>
          <w:p w14:paraId="6DC7C620" w14:textId="77777777" w:rsidR="006F45B1" w:rsidRPr="006F45B1" w:rsidRDefault="006F45B1" w:rsidP="006F45B1">
            <w:pPr>
              <w:spacing w:line="240" w:lineRule="auto"/>
              <w:jc w:val="left"/>
              <w:rPr>
                <w:rFonts w:ascii="Calibri" w:eastAsia="Times New Roman" w:hAnsi="Calibri" w:cs="Calibri"/>
                <w:color w:val="000000"/>
                <w:sz w:val="22"/>
                <w:lang w:val="es-CL"/>
              </w:rPr>
            </w:pPr>
          </w:p>
        </w:tc>
      </w:tr>
      <w:tr w:rsidR="006F45B1" w:rsidRPr="006F45B1" w14:paraId="0AF92993" w14:textId="77777777" w:rsidTr="006F45B1">
        <w:trPr>
          <w:trHeight w:val="600"/>
        </w:trPr>
        <w:tc>
          <w:tcPr>
            <w:tcW w:w="1540" w:type="dxa"/>
            <w:vMerge/>
            <w:tcBorders>
              <w:top w:val="nil"/>
              <w:left w:val="single" w:sz="4" w:space="0" w:color="auto"/>
              <w:bottom w:val="single" w:sz="4" w:space="0" w:color="auto"/>
              <w:right w:val="single" w:sz="4" w:space="0" w:color="auto"/>
            </w:tcBorders>
            <w:vAlign w:val="center"/>
            <w:hideMark/>
          </w:tcPr>
          <w:p w14:paraId="7CBCB7F8"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tcBorders>
              <w:top w:val="nil"/>
              <w:left w:val="nil"/>
              <w:bottom w:val="single" w:sz="4" w:space="0" w:color="auto"/>
              <w:right w:val="single" w:sz="4" w:space="0" w:color="auto"/>
            </w:tcBorders>
            <w:shd w:val="clear" w:color="auto" w:fill="auto"/>
            <w:noWrap/>
            <w:vAlign w:val="center"/>
            <w:hideMark/>
          </w:tcPr>
          <w:p w14:paraId="6EEAACB6"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Papel</w:t>
            </w:r>
          </w:p>
        </w:tc>
        <w:tc>
          <w:tcPr>
            <w:tcW w:w="1280" w:type="dxa"/>
            <w:tcBorders>
              <w:top w:val="nil"/>
              <w:left w:val="nil"/>
              <w:bottom w:val="single" w:sz="4" w:space="0" w:color="auto"/>
              <w:right w:val="single" w:sz="4" w:space="0" w:color="auto"/>
            </w:tcBorders>
            <w:shd w:val="clear" w:color="auto" w:fill="auto"/>
            <w:noWrap/>
            <w:vAlign w:val="center"/>
            <w:hideMark/>
          </w:tcPr>
          <w:p w14:paraId="3BF0B9A1"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Oficina</w:t>
            </w:r>
          </w:p>
        </w:tc>
        <w:tc>
          <w:tcPr>
            <w:tcW w:w="2180" w:type="dxa"/>
            <w:vMerge/>
            <w:tcBorders>
              <w:top w:val="nil"/>
              <w:left w:val="single" w:sz="4" w:space="0" w:color="auto"/>
              <w:bottom w:val="single" w:sz="4" w:space="0" w:color="auto"/>
              <w:right w:val="single" w:sz="4" w:space="0" w:color="auto"/>
            </w:tcBorders>
            <w:vAlign w:val="center"/>
            <w:hideMark/>
          </w:tcPr>
          <w:p w14:paraId="1D0E248A"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2860" w:type="dxa"/>
            <w:vMerge/>
            <w:tcBorders>
              <w:top w:val="nil"/>
              <w:left w:val="single" w:sz="4" w:space="0" w:color="auto"/>
              <w:bottom w:val="single" w:sz="4" w:space="0" w:color="auto"/>
              <w:right w:val="single" w:sz="4" w:space="0" w:color="auto"/>
            </w:tcBorders>
            <w:vAlign w:val="center"/>
            <w:hideMark/>
          </w:tcPr>
          <w:p w14:paraId="429C8DD0" w14:textId="77777777" w:rsidR="006F45B1" w:rsidRPr="006F45B1" w:rsidRDefault="006F45B1" w:rsidP="006F45B1">
            <w:pPr>
              <w:spacing w:line="240" w:lineRule="auto"/>
              <w:jc w:val="left"/>
              <w:rPr>
                <w:rFonts w:ascii="Calibri" w:eastAsia="Times New Roman" w:hAnsi="Calibri" w:cs="Calibri"/>
                <w:color w:val="000000"/>
                <w:sz w:val="22"/>
                <w:lang w:val="es-CL"/>
              </w:rPr>
            </w:pPr>
          </w:p>
        </w:tc>
      </w:tr>
      <w:tr w:rsidR="006F45B1" w:rsidRPr="006F45B1" w14:paraId="17DB053D" w14:textId="77777777" w:rsidTr="00502159">
        <w:trPr>
          <w:trHeight w:val="85"/>
        </w:trPr>
        <w:tc>
          <w:tcPr>
            <w:tcW w:w="1540" w:type="dxa"/>
            <w:vMerge/>
            <w:tcBorders>
              <w:top w:val="nil"/>
              <w:left w:val="single" w:sz="4" w:space="0" w:color="auto"/>
              <w:bottom w:val="single" w:sz="4" w:space="0" w:color="auto"/>
              <w:right w:val="single" w:sz="4" w:space="0" w:color="auto"/>
            </w:tcBorders>
            <w:vAlign w:val="center"/>
            <w:hideMark/>
          </w:tcPr>
          <w:p w14:paraId="13BCAB0C"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tcBorders>
              <w:top w:val="nil"/>
              <w:left w:val="nil"/>
              <w:bottom w:val="single" w:sz="4" w:space="0" w:color="auto"/>
              <w:right w:val="single" w:sz="4" w:space="0" w:color="auto"/>
            </w:tcBorders>
            <w:shd w:val="clear" w:color="auto" w:fill="auto"/>
            <w:noWrap/>
            <w:vAlign w:val="center"/>
            <w:hideMark/>
          </w:tcPr>
          <w:p w14:paraId="47FA9924"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Cartón</w:t>
            </w:r>
          </w:p>
        </w:tc>
        <w:tc>
          <w:tcPr>
            <w:tcW w:w="1280" w:type="dxa"/>
            <w:tcBorders>
              <w:top w:val="nil"/>
              <w:left w:val="nil"/>
              <w:bottom w:val="single" w:sz="4" w:space="0" w:color="auto"/>
              <w:right w:val="single" w:sz="4" w:space="0" w:color="auto"/>
            </w:tcBorders>
            <w:shd w:val="clear" w:color="auto" w:fill="auto"/>
            <w:noWrap/>
            <w:vAlign w:val="center"/>
            <w:hideMark/>
          </w:tcPr>
          <w:p w14:paraId="73D1D33D"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Oficina</w:t>
            </w:r>
          </w:p>
        </w:tc>
        <w:tc>
          <w:tcPr>
            <w:tcW w:w="2180" w:type="dxa"/>
            <w:vMerge/>
            <w:tcBorders>
              <w:top w:val="nil"/>
              <w:left w:val="single" w:sz="4" w:space="0" w:color="auto"/>
              <w:bottom w:val="single" w:sz="4" w:space="0" w:color="auto"/>
              <w:right w:val="single" w:sz="4" w:space="0" w:color="auto"/>
            </w:tcBorders>
            <w:vAlign w:val="center"/>
            <w:hideMark/>
          </w:tcPr>
          <w:p w14:paraId="53A1D135"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2860" w:type="dxa"/>
            <w:vMerge/>
            <w:tcBorders>
              <w:top w:val="nil"/>
              <w:left w:val="single" w:sz="4" w:space="0" w:color="auto"/>
              <w:bottom w:val="single" w:sz="4" w:space="0" w:color="auto"/>
              <w:right w:val="single" w:sz="4" w:space="0" w:color="auto"/>
            </w:tcBorders>
            <w:vAlign w:val="center"/>
            <w:hideMark/>
          </w:tcPr>
          <w:p w14:paraId="01E3B673" w14:textId="77777777" w:rsidR="006F45B1" w:rsidRPr="006F45B1" w:rsidRDefault="006F45B1" w:rsidP="006F45B1">
            <w:pPr>
              <w:spacing w:line="240" w:lineRule="auto"/>
              <w:jc w:val="left"/>
              <w:rPr>
                <w:rFonts w:ascii="Calibri" w:eastAsia="Times New Roman" w:hAnsi="Calibri" w:cs="Calibri"/>
                <w:color w:val="000000"/>
                <w:sz w:val="22"/>
                <w:lang w:val="es-CL"/>
              </w:rPr>
            </w:pPr>
          </w:p>
        </w:tc>
      </w:tr>
      <w:tr w:rsidR="006F45B1" w:rsidRPr="006F45B1" w14:paraId="2AF71959" w14:textId="77777777" w:rsidTr="008F264B">
        <w:trPr>
          <w:trHeight w:val="1587"/>
        </w:trPr>
        <w:tc>
          <w:tcPr>
            <w:tcW w:w="1540" w:type="dxa"/>
            <w:vMerge/>
            <w:tcBorders>
              <w:top w:val="nil"/>
              <w:left w:val="single" w:sz="4" w:space="0" w:color="auto"/>
              <w:bottom w:val="single" w:sz="4" w:space="0" w:color="auto"/>
              <w:right w:val="single" w:sz="4" w:space="0" w:color="auto"/>
            </w:tcBorders>
            <w:vAlign w:val="center"/>
            <w:hideMark/>
          </w:tcPr>
          <w:p w14:paraId="4864B620"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BC69C" w14:textId="77777777"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No reciclables</w:t>
            </w:r>
          </w:p>
        </w:tc>
        <w:tc>
          <w:tcPr>
            <w:tcW w:w="1280" w:type="dxa"/>
            <w:tcBorders>
              <w:top w:val="nil"/>
              <w:left w:val="nil"/>
              <w:bottom w:val="single" w:sz="4" w:space="0" w:color="auto"/>
              <w:right w:val="single" w:sz="4" w:space="0" w:color="auto"/>
            </w:tcBorders>
            <w:shd w:val="clear" w:color="auto" w:fill="auto"/>
            <w:noWrap/>
            <w:vAlign w:val="center"/>
            <w:hideMark/>
          </w:tcPr>
          <w:p w14:paraId="0AEF3879"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Oficina</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16563FB8" w14:textId="77777777"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Residuos generados en sector de casino, espacios comunes y oficinas, correspondiente a residuos que no tienen la posibilidad de ser ingresados a sistema de recuperación y valorización.</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05D72D72" w14:textId="35E2C428" w:rsidR="006F45B1" w:rsidRPr="006F45B1" w:rsidRDefault="006F45B1" w:rsidP="006F45B1">
            <w:pPr>
              <w:spacing w:line="240" w:lineRule="auto"/>
              <w:jc w:val="center"/>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Se disponen en contenedores de residuos generales y disponen del sistema de retiro</w:t>
            </w:r>
            <w:r w:rsidR="008F264B">
              <w:rPr>
                <w:rFonts w:ascii="Calibri" w:eastAsia="Times New Roman" w:hAnsi="Calibri" w:cs="Calibri"/>
                <w:color w:val="000000"/>
                <w:sz w:val="22"/>
                <w:lang w:val="es-CL"/>
              </w:rPr>
              <w:t xml:space="preserve"> </w:t>
            </w:r>
            <w:r w:rsidR="00BA4284">
              <w:rPr>
                <w:rFonts w:ascii="Calibri" w:eastAsia="Times New Roman" w:hAnsi="Calibri" w:cs="Calibri"/>
                <w:color w:val="000000"/>
                <w:sz w:val="22"/>
                <w:lang w:val="es-CL"/>
              </w:rPr>
              <w:t>privado</w:t>
            </w:r>
            <w:r w:rsidR="008F264B">
              <w:rPr>
                <w:rFonts w:ascii="Calibri" w:eastAsia="Times New Roman" w:hAnsi="Calibri" w:cs="Calibri"/>
                <w:color w:val="000000"/>
                <w:sz w:val="22"/>
                <w:lang w:val="es-CL"/>
              </w:rPr>
              <w:t xml:space="preserve"> hacia relleno sanitario</w:t>
            </w:r>
            <w:r w:rsidRPr="006F45B1">
              <w:rPr>
                <w:rFonts w:ascii="Calibri" w:eastAsia="Times New Roman" w:hAnsi="Calibri" w:cs="Calibri"/>
                <w:color w:val="000000"/>
                <w:sz w:val="22"/>
                <w:lang w:val="es-CL"/>
              </w:rPr>
              <w:t>.</w:t>
            </w:r>
          </w:p>
        </w:tc>
      </w:tr>
      <w:tr w:rsidR="006F45B1" w:rsidRPr="006F45B1" w14:paraId="25B505E8" w14:textId="77777777" w:rsidTr="00502159">
        <w:trPr>
          <w:trHeight w:val="844"/>
        </w:trPr>
        <w:tc>
          <w:tcPr>
            <w:tcW w:w="1540" w:type="dxa"/>
            <w:vMerge/>
            <w:tcBorders>
              <w:top w:val="nil"/>
              <w:left w:val="single" w:sz="4" w:space="0" w:color="auto"/>
              <w:bottom w:val="single" w:sz="4" w:space="0" w:color="auto"/>
              <w:right w:val="single" w:sz="4" w:space="0" w:color="auto"/>
            </w:tcBorders>
            <w:vAlign w:val="center"/>
            <w:hideMark/>
          </w:tcPr>
          <w:p w14:paraId="6494483E"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640" w:type="dxa"/>
            <w:vMerge/>
            <w:tcBorders>
              <w:top w:val="nil"/>
              <w:left w:val="single" w:sz="4" w:space="0" w:color="auto"/>
              <w:bottom w:val="single" w:sz="4" w:space="0" w:color="auto"/>
              <w:right w:val="single" w:sz="4" w:space="0" w:color="auto"/>
            </w:tcBorders>
            <w:vAlign w:val="center"/>
            <w:hideMark/>
          </w:tcPr>
          <w:p w14:paraId="27A4555B"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1280" w:type="dxa"/>
            <w:tcBorders>
              <w:top w:val="nil"/>
              <w:left w:val="nil"/>
              <w:bottom w:val="single" w:sz="4" w:space="0" w:color="auto"/>
              <w:right w:val="single" w:sz="4" w:space="0" w:color="auto"/>
            </w:tcBorders>
            <w:shd w:val="clear" w:color="auto" w:fill="auto"/>
            <w:noWrap/>
            <w:vAlign w:val="center"/>
            <w:hideMark/>
          </w:tcPr>
          <w:p w14:paraId="666B4DF0" w14:textId="77777777" w:rsidR="006F45B1" w:rsidRPr="006F45B1" w:rsidRDefault="006F45B1" w:rsidP="006F45B1">
            <w:pPr>
              <w:spacing w:line="240" w:lineRule="auto"/>
              <w:jc w:val="left"/>
              <w:rPr>
                <w:rFonts w:ascii="Calibri" w:eastAsia="Times New Roman" w:hAnsi="Calibri" w:cs="Calibri"/>
                <w:color w:val="000000"/>
                <w:sz w:val="22"/>
                <w:lang w:val="es-CL"/>
              </w:rPr>
            </w:pPr>
            <w:r w:rsidRPr="006F45B1">
              <w:rPr>
                <w:rFonts w:ascii="Calibri" w:eastAsia="Times New Roman" w:hAnsi="Calibri" w:cs="Calibri"/>
                <w:color w:val="000000"/>
                <w:sz w:val="22"/>
                <w:lang w:val="es-CL"/>
              </w:rPr>
              <w:t>Casino</w:t>
            </w:r>
          </w:p>
        </w:tc>
        <w:tc>
          <w:tcPr>
            <w:tcW w:w="2180" w:type="dxa"/>
            <w:vMerge/>
            <w:tcBorders>
              <w:top w:val="nil"/>
              <w:left w:val="single" w:sz="4" w:space="0" w:color="auto"/>
              <w:bottom w:val="single" w:sz="4" w:space="0" w:color="auto"/>
              <w:right w:val="single" w:sz="4" w:space="0" w:color="auto"/>
            </w:tcBorders>
            <w:vAlign w:val="center"/>
            <w:hideMark/>
          </w:tcPr>
          <w:p w14:paraId="3D99CDC6" w14:textId="77777777" w:rsidR="006F45B1" w:rsidRPr="006F45B1" w:rsidRDefault="006F45B1" w:rsidP="006F45B1">
            <w:pPr>
              <w:spacing w:line="240" w:lineRule="auto"/>
              <w:jc w:val="left"/>
              <w:rPr>
                <w:rFonts w:ascii="Calibri" w:eastAsia="Times New Roman" w:hAnsi="Calibri" w:cs="Calibri"/>
                <w:color w:val="000000"/>
                <w:sz w:val="22"/>
                <w:lang w:val="es-CL"/>
              </w:rPr>
            </w:pPr>
          </w:p>
        </w:tc>
        <w:tc>
          <w:tcPr>
            <w:tcW w:w="2860" w:type="dxa"/>
            <w:vMerge/>
            <w:tcBorders>
              <w:top w:val="nil"/>
              <w:left w:val="single" w:sz="4" w:space="0" w:color="auto"/>
              <w:bottom w:val="single" w:sz="4" w:space="0" w:color="auto"/>
              <w:right w:val="single" w:sz="4" w:space="0" w:color="auto"/>
            </w:tcBorders>
            <w:vAlign w:val="center"/>
            <w:hideMark/>
          </w:tcPr>
          <w:p w14:paraId="5077F9BF" w14:textId="77777777" w:rsidR="006F45B1" w:rsidRPr="006F45B1" w:rsidRDefault="006F45B1" w:rsidP="006F45B1">
            <w:pPr>
              <w:spacing w:line="240" w:lineRule="auto"/>
              <w:jc w:val="left"/>
              <w:rPr>
                <w:rFonts w:ascii="Calibri" w:eastAsia="Times New Roman" w:hAnsi="Calibri" w:cs="Calibri"/>
                <w:color w:val="000000"/>
                <w:sz w:val="22"/>
                <w:lang w:val="es-CL"/>
              </w:rPr>
            </w:pPr>
          </w:p>
        </w:tc>
      </w:tr>
    </w:tbl>
    <w:p w14:paraId="25360458" w14:textId="6A850DB5" w:rsidR="007D33F8" w:rsidRDefault="00D052BB">
      <w:pPr>
        <w:pStyle w:val="Ttulo2"/>
        <w:jc w:val="left"/>
      </w:pPr>
      <w:bookmarkStart w:id="16" w:name="_Toc146556830"/>
      <w:r>
        <w:lastRenderedPageBreak/>
        <w:t>7. PROCEDIMIENTO EN LA GESTIÓN DE RESIDUOS</w:t>
      </w:r>
      <w:bookmarkEnd w:id="16"/>
      <w:r>
        <w:t xml:space="preserve"> </w:t>
      </w:r>
    </w:p>
    <w:p w14:paraId="245163F6" w14:textId="77777777" w:rsidR="007D33F8" w:rsidRDefault="00D052BB">
      <w:pPr>
        <w:numPr>
          <w:ilvl w:val="0"/>
          <w:numId w:val="7"/>
        </w:numPr>
        <w:pBdr>
          <w:top w:val="nil"/>
          <w:left w:val="nil"/>
          <w:bottom w:val="nil"/>
          <w:right w:val="nil"/>
          <w:between w:val="nil"/>
        </w:pBdr>
      </w:pPr>
      <w:r>
        <w:rPr>
          <w:color w:val="000000"/>
        </w:rPr>
        <w:t>Todo residuo generado debe ser dispuesto en contenedores diferenciados para asegurar su correcta disposición.</w:t>
      </w:r>
    </w:p>
    <w:p w14:paraId="61748C7D" w14:textId="77777777" w:rsidR="007D33F8" w:rsidRDefault="00D052BB">
      <w:pPr>
        <w:numPr>
          <w:ilvl w:val="0"/>
          <w:numId w:val="7"/>
        </w:numPr>
        <w:pBdr>
          <w:top w:val="nil"/>
          <w:left w:val="nil"/>
          <w:bottom w:val="nil"/>
          <w:right w:val="nil"/>
          <w:between w:val="nil"/>
        </w:pBdr>
      </w:pPr>
      <w:r>
        <w:rPr>
          <w:color w:val="000000"/>
        </w:rPr>
        <w:t>Todo residuo generado deberá ser clasificado y pesado.</w:t>
      </w:r>
    </w:p>
    <w:p w14:paraId="4F3E731F" w14:textId="77777777" w:rsidR="007D33F8" w:rsidRDefault="00D052BB">
      <w:pPr>
        <w:numPr>
          <w:ilvl w:val="0"/>
          <w:numId w:val="7"/>
        </w:numPr>
        <w:pBdr>
          <w:top w:val="nil"/>
          <w:left w:val="nil"/>
          <w:bottom w:val="nil"/>
          <w:right w:val="nil"/>
          <w:between w:val="nil"/>
        </w:pBdr>
      </w:pPr>
      <w:r>
        <w:rPr>
          <w:color w:val="000000"/>
        </w:rPr>
        <w:t>Todo residuo debe ser tratado y dispuesto ya sea esta gestión realizada por personal de la empresa, o por terceros contratados, que cumplan con todos los permisos y autorizaciones sanitarias según las leyes vigentes.</w:t>
      </w:r>
    </w:p>
    <w:p w14:paraId="2B180F64" w14:textId="77777777" w:rsidR="007D33F8" w:rsidRDefault="007D33F8"/>
    <w:p w14:paraId="551346EB" w14:textId="77777777" w:rsidR="007D33F8" w:rsidRDefault="00D052BB">
      <w:pPr>
        <w:pStyle w:val="Ttulo3"/>
      </w:pPr>
      <w:bookmarkStart w:id="17" w:name="_Toc146556831"/>
      <w:r>
        <w:t>7.1 Peligrosos</w:t>
      </w:r>
      <w:bookmarkEnd w:id="17"/>
    </w:p>
    <w:p w14:paraId="60D255EA" w14:textId="4F9956C3" w:rsidR="007D33F8" w:rsidRDefault="00D052BB">
      <w:r>
        <w:t>Los residuos peligrosos serán retirados y gestionados desde las instalaciones de la empresa</w:t>
      </w:r>
      <w:r w:rsidRPr="00B70C90">
        <w:t>, a través de un tercero, oferente de servicios de tratamiento de residuos industriales peligrosos.</w:t>
      </w:r>
      <w:r>
        <w:t xml:space="preserve"> Este tercero puede ser una empresa especializada en el tratamiento de residuos peligrosos, como puede ser un gestor general de residuos peligrosos. El proveedor de estos servicios debe contar con los permisos necesarios, y contar con los siguientes elementos:</w:t>
      </w:r>
    </w:p>
    <w:p w14:paraId="0036DB5C" w14:textId="77777777" w:rsidR="007D33F8" w:rsidRDefault="00D052BB">
      <w:pPr>
        <w:numPr>
          <w:ilvl w:val="0"/>
          <w:numId w:val="8"/>
        </w:numPr>
        <w:pBdr>
          <w:top w:val="nil"/>
          <w:left w:val="nil"/>
          <w:bottom w:val="nil"/>
          <w:right w:val="nil"/>
          <w:between w:val="nil"/>
        </w:pBdr>
      </w:pPr>
      <w:r>
        <w:rPr>
          <w:color w:val="000000"/>
        </w:rPr>
        <w:t>Permisos sanitarios respectivos para el transporte y acopio de residuos peligrosos, según normativas vigentes.</w:t>
      </w:r>
    </w:p>
    <w:p w14:paraId="538A1ABC" w14:textId="77777777" w:rsidR="007D33F8" w:rsidRDefault="00D052BB">
      <w:pPr>
        <w:numPr>
          <w:ilvl w:val="0"/>
          <w:numId w:val="8"/>
        </w:numPr>
        <w:pBdr>
          <w:top w:val="nil"/>
          <w:left w:val="nil"/>
          <w:bottom w:val="nil"/>
          <w:right w:val="nil"/>
          <w:between w:val="nil"/>
        </w:pBdr>
      </w:pPr>
      <w:r>
        <w:rPr>
          <w:color w:val="000000"/>
        </w:rPr>
        <w:t>Entregar certificados de disposición final de los residuos, al menos trimestralmente.</w:t>
      </w:r>
    </w:p>
    <w:p w14:paraId="74306E9E" w14:textId="77777777" w:rsidR="007D33F8" w:rsidRDefault="00D052BB">
      <w:pPr>
        <w:numPr>
          <w:ilvl w:val="0"/>
          <w:numId w:val="8"/>
        </w:numPr>
        <w:pBdr>
          <w:top w:val="nil"/>
          <w:left w:val="nil"/>
          <w:bottom w:val="nil"/>
          <w:right w:val="nil"/>
          <w:between w:val="nil"/>
        </w:pBdr>
      </w:pPr>
      <w:r>
        <w:rPr>
          <w:color w:val="000000"/>
        </w:rPr>
        <w:t>Llevar un registro de los retiros de residuos que asegure la trazabilidad de estos.</w:t>
      </w:r>
    </w:p>
    <w:p w14:paraId="0110A734" w14:textId="77777777" w:rsidR="007D33F8" w:rsidRDefault="00D052BB">
      <w:pPr>
        <w:numPr>
          <w:ilvl w:val="0"/>
          <w:numId w:val="8"/>
        </w:numPr>
        <w:pBdr>
          <w:top w:val="nil"/>
          <w:left w:val="nil"/>
          <w:bottom w:val="nil"/>
          <w:right w:val="nil"/>
          <w:between w:val="nil"/>
        </w:pBdr>
      </w:pPr>
      <w:r>
        <w:rPr>
          <w:color w:val="000000"/>
        </w:rPr>
        <w:t>Ofrecer un servicio de calidad, que asegure continuidad en los retiros.</w:t>
      </w:r>
    </w:p>
    <w:p w14:paraId="76EB167B" w14:textId="77777777" w:rsidR="007D33F8" w:rsidRDefault="007D33F8"/>
    <w:p w14:paraId="33CA6D6A" w14:textId="77777777" w:rsidR="007D33F8" w:rsidRDefault="00D052BB">
      <w:pPr>
        <w:pStyle w:val="Ttulo3"/>
      </w:pPr>
      <w:bookmarkStart w:id="18" w:name="_Toc146556832"/>
      <w:r>
        <w:t>7.2 No Peligrosos</w:t>
      </w:r>
      <w:bookmarkEnd w:id="18"/>
    </w:p>
    <w:p w14:paraId="242C336D" w14:textId="6C974337" w:rsidR="007D33F8" w:rsidRDefault="00D052BB">
      <w:r>
        <w:t xml:space="preserve">Los residuos industriales no peligrosos, que puedan </w:t>
      </w:r>
      <w:r w:rsidRPr="00B70C90">
        <w:t xml:space="preserve">ser reciclados serán retirados y gestionados desde las instalaciones de </w:t>
      </w:r>
      <w:r w:rsidR="00CD7D75" w:rsidRPr="00B70C90">
        <w:t>Vitafoods</w:t>
      </w:r>
      <w:r w:rsidRPr="00B70C90">
        <w:t>, a través de un tercero, oferente de servicios de tratamiento de residuos industriales para reciclaje. El</w:t>
      </w:r>
      <w:r>
        <w:t xml:space="preserve"> proveedor de estos servicios debe contar con los permisos necesarios, y contar con los siguientes elementos:</w:t>
      </w:r>
    </w:p>
    <w:p w14:paraId="4EBD98C4" w14:textId="77777777" w:rsidR="007D33F8" w:rsidRDefault="00D052BB">
      <w:pPr>
        <w:numPr>
          <w:ilvl w:val="0"/>
          <w:numId w:val="9"/>
        </w:numPr>
        <w:pBdr>
          <w:top w:val="nil"/>
          <w:left w:val="nil"/>
          <w:bottom w:val="nil"/>
          <w:right w:val="nil"/>
          <w:between w:val="nil"/>
        </w:pBdr>
      </w:pPr>
      <w:r>
        <w:rPr>
          <w:color w:val="000000"/>
        </w:rPr>
        <w:t>Permisos sanitarios respectivos para el transporte y acopio de residuos no peligrosos, según normativas vigentes.</w:t>
      </w:r>
    </w:p>
    <w:p w14:paraId="5A9A6B92" w14:textId="77777777" w:rsidR="007D33F8" w:rsidRDefault="00D052BB">
      <w:pPr>
        <w:numPr>
          <w:ilvl w:val="0"/>
          <w:numId w:val="9"/>
        </w:numPr>
        <w:pBdr>
          <w:top w:val="nil"/>
          <w:left w:val="nil"/>
          <w:bottom w:val="nil"/>
          <w:right w:val="nil"/>
          <w:between w:val="nil"/>
        </w:pBdr>
      </w:pPr>
      <w:r>
        <w:rPr>
          <w:color w:val="000000"/>
        </w:rPr>
        <w:t>Entregar certificados de disposición final de los residuos, al menos trimestralmente.</w:t>
      </w:r>
    </w:p>
    <w:p w14:paraId="711DAE1B" w14:textId="77777777" w:rsidR="007D33F8" w:rsidRDefault="00D052BB">
      <w:pPr>
        <w:numPr>
          <w:ilvl w:val="0"/>
          <w:numId w:val="9"/>
        </w:numPr>
        <w:pBdr>
          <w:top w:val="nil"/>
          <w:left w:val="nil"/>
          <w:bottom w:val="nil"/>
          <w:right w:val="nil"/>
          <w:between w:val="nil"/>
        </w:pBdr>
      </w:pPr>
      <w:r>
        <w:rPr>
          <w:color w:val="000000"/>
        </w:rPr>
        <w:lastRenderedPageBreak/>
        <w:t>Llevar un registro de los retiros de residuos que asegure la trazabilidad de estos.</w:t>
      </w:r>
    </w:p>
    <w:p w14:paraId="1AAD3B7F" w14:textId="77777777" w:rsidR="007D33F8" w:rsidRDefault="00D052BB">
      <w:pPr>
        <w:numPr>
          <w:ilvl w:val="0"/>
          <w:numId w:val="9"/>
        </w:numPr>
        <w:pBdr>
          <w:top w:val="nil"/>
          <w:left w:val="nil"/>
          <w:bottom w:val="nil"/>
          <w:right w:val="nil"/>
          <w:between w:val="nil"/>
        </w:pBdr>
      </w:pPr>
      <w:r>
        <w:rPr>
          <w:color w:val="000000"/>
        </w:rPr>
        <w:t>Ofrecer un servicio de calidad, que asegure continuidad en los retiros.</w:t>
      </w:r>
    </w:p>
    <w:p w14:paraId="02D02A04" w14:textId="77777777" w:rsidR="007D33F8" w:rsidRDefault="007D33F8"/>
    <w:p w14:paraId="06E89BBF" w14:textId="105FD196" w:rsidR="007D33F8" w:rsidRPr="00B70C90" w:rsidRDefault="00D052BB">
      <w:r w:rsidRPr="00B70C90">
        <w:t xml:space="preserve">En el caso de los residuos reciclados que </w:t>
      </w:r>
      <w:r w:rsidR="002D25CC" w:rsidRPr="00B70C90">
        <w:t>Vitafoods</w:t>
      </w:r>
      <w:r w:rsidRPr="00B70C90">
        <w:t xml:space="preserve"> transporte desde la instalación a </w:t>
      </w:r>
      <w:r w:rsidR="002D25CC">
        <w:t xml:space="preserve">terceros con </w:t>
      </w:r>
      <w:r w:rsidR="00CD7D75">
        <w:t>autorización sanitaria</w:t>
      </w:r>
      <w:r w:rsidRPr="00B70C90">
        <w:t xml:space="preserve">, estos deben ser registrados de manera interna, en donde se indique la zona en donde se ubique la instalación, el tipo de residuos, materialidad y su peso. </w:t>
      </w:r>
    </w:p>
    <w:p w14:paraId="24AB9C06" w14:textId="77777777" w:rsidR="007D33F8" w:rsidRDefault="007D33F8"/>
    <w:p w14:paraId="668D4E09" w14:textId="77777777" w:rsidR="007D33F8" w:rsidRDefault="00D052BB">
      <w:pPr>
        <w:pStyle w:val="Ttulo3"/>
      </w:pPr>
      <w:bookmarkStart w:id="19" w:name="_Toc146556833"/>
      <w:r>
        <w:t>7.3 Tratamiento de residuos domiciliarios Reciclables</w:t>
      </w:r>
      <w:bookmarkEnd w:id="19"/>
    </w:p>
    <w:p w14:paraId="188B2852" w14:textId="74BD79B7" w:rsidR="007D33F8" w:rsidRDefault="00D052BB">
      <w:r>
        <w:t>Los residuos domiciliarios reciclables</w:t>
      </w:r>
      <w:r w:rsidRPr="00B70C90">
        <w:t>, serán retirados y gestionados desde las instalaciones de la empresa, a través de un tercero,</w:t>
      </w:r>
      <w:r>
        <w:t xml:space="preserve"> oferente de servicios de reciclaje. El proveedor de estos servicios debe contar con los permisos necesarios, y contar con los siguientes elementos:</w:t>
      </w:r>
    </w:p>
    <w:p w14:paraId="2D96A1BD" w14:textId="77777777" w:rsidR="007D33F8" w:rsidRDefault="00D052BB">
      <w:pPr>
        <w:numPr>
          <w:ilvl w:val="0"/>
          <w:numId w:val="10"/>
        </w:numPr>
        <w:pBdr>
          <w:top w:val="nil"/>
          <w:left w:val="nil"/>
          <w:bottom w:val="nil"/>
          <w:right w:val="nil"/>
          <w:between w:val="nil"/>
        </w:pBdr>
      </w:pPr>
      <w:r>
        <w:rPr>
          <w:color w:val="000000"/>
        </w:rPr>
        <w:t>Permisos sanitarios respectivos para el transporte y acopio de residuos reciclables, según normativas vigentes.</w:t>
      </w:r>
    </w:p>
    <w:p w14:paraId="06C7A23C" w14:textId="77777777" w:rsidR="007D33F8" w:rsidRDefault="00D052BB">
      <w:pPr>
        <w:numPr>
          <w:ilvl w:val="0"/>
          <w:numId w:val="10"/>
        </w:numPr>
        <w:pBdr>
          <w:top w:val="nil"/>
          <w:left w:val="nil"/>
          <w:bottom w:val="nil"/>
          <w:right w:val="nil"/>
          <w:between w:val="nil"/>
        </w:pBdr>
      </w:pPr>
      <w:r>
        <w:rPr>
          <w:color w:val="000000"/>
        </w:rPr>
        <w:t>Entregar certificados de disposición final de los residuos bimensualmente.</w:t>
      </w:r>
    </w:p>
    <w:p w14:paraId="33A791B8" w14:textId="77777777" w:rsidR="007D33F8" w:rsidRDefault="00D052BB">
      <w:pPr>
        <w:numPr>
          <w:ilvl w:val="0"/>
          <w:numId w:val="10"/>
        </w:numPr>
        <w:pBdr>
          <w:top w:val="nil"/>
          <w:left w:val="nil"/>
          <w:bottom w:val="nil"/>
          <w:right w:val="nil"/>
          <w:between w:val="nil"/>
        </w:pBdr>
      </w:pPr>
      <w:r>
        <w:rPr>
          <w:color w:val="000000"/>
        </w:rPr>
        <w:t>Llevar un registro de los retiros de residuos que asegure la trazabilidad de estos.</w:t>
      </w:r>
    </w:p>
    <w:p w14:paraId="3E8E02FB" w14:textId="77777777" w:rsidR="007D33F8" w:rsidRDefault="00D052BB">
      <w:pPr>
        <w:numPr>
          <w:ilvl w:val="0"/>
          <w:numId w:val="10"/>
        </w:numPr>
        <w:pBdr>
          <w:top w:val="nil"/>
          <w:left w:val="nil"/>
          <w:bottom w:val="nil"/>
          <w:right w:val="nil"/>
          <w:between w:val="nil"/>
        </w:pBdr>
      </w:pPr>
      <w:r>
        <w:rPr>
          <w:color w:val="000000"/>
        </w:rPr>
        <w:t>Ofrecer un servicio de calidad, que asegure continuidad en los retiros.</w:t>
      </w:r>
    </w:p>
    <w:p w14:paraId="6915276E" w14:textId="77777777" w:rsidR="007D33F8" w:rsidRDefault="007D33F8">
      <w:pPr>
        <w:rPr>
          <w:u w:val="single"/>
        </w:rPr>
      </w:pPr>
    </w:p>
    <w:p w14:paraId="6B969567" w14:textId="77777777" w:rsidR="007D33F8" w:rsidRDefault="00D052BB">
      <w:pPr>
        <w:pStyle w:val="Ttulo3"/>
      </w:pPr>
      <w:bookmarkStart w:id="20" w:name="_Toc146556834"/>
      <w:r>
        <w:t>7.4 Tratamiento de residuos domiciliarios No reciclables</w:t>
      </w:r>
      <w:bookmarkEnd w:id="20"/>
    </w:p>
    <w:p w14:paraId="0AEE8695" w14:textId="7C318C04" w:rsidR="007D33F8" w:rsidRDefault="00D052BB">
      <w:r>
        <w:t xml:space="preserve">Los residuos domiciliarios no reciclables, serán dispuestos en contenedores para ser retirados por el sistema de recolección </w:t>
      </w:r>
      <w:r w:rsidR="00BA4284">
        <w:t>privada</w:t>
      </w:r>
      <w:r>
        <w:t xml:space="preserve"> correspondiente a la zona donde se ubican las instalaciones de </w:t>
      </w:r>
      <w:r w:rsidR="002D25CC">
        <w:t>Vitafoods</w:t>
      </w:r>
      <w:r>
        <w:t>.</w:t>
      </w:r>
    </w:p>
    <w:p w14:paraId="7BADC6D6" w14:textId="77777777" w:rsidR="007D33F8" w:rsidRDefault="007D33F8">
      <w:pPr>
        <w:pStyle w:val="Ttulo2"/>
        <w:jc w:val="left"/>
      </w:pPr>
      <w:bookmarkStart w:id="21" w:name="_heading=h.2xcytpi" w:colFirst="0" w:colLast="0"/>
      <w:bookmarkEnd w:id="21"/>
    </w:p>
    <w:p w14:paraId="54B1EF3C" w14:textId="644109B9" w:rsidR="007D33F8" w:rsidRDefault="00D052BB">
      <w:pPr>
        <w:pStyle w:val="Ttulo2"/>
        <w:jc w:val="left"/>
      </w:pPr>
      <w:bookmarkStart w:id="22" w:name="_Toc146556835"/>
      <w:r>
        <w:t>8</w:t>
      </w:r>
      <w:r w:rsidRPr="0058585B">
        <w:t>. ACCIONES PARA LA REDUCCIÓN DE RESIDUOS</w:t>
      </w:r>
      <w:bookmarkEnd w:id="22"/>
    </w:p>
    <w:p w14:paraId="5FC3EE43" w14:textId="3E0120D5" w:rsidR="007D33F8" w:rsidRDefault="00D052BB">
      <w:r>
        <w:t xml:space="preserve">Las prácticas que a continuación se señalan tienen por objetivo disminuir el impacto ambiental derivado de la generación de residuos y serán aplicadas en todas las etapas del proceso productivo en que la empresa tenga control y, adicionalmente, se insta a todos nuestros socios comerciales a que incorporen en sus estrategias estas u otras acciones que permitan mejorar constantemente </w:t>
      </w:r>
      <w:r>
        <w:lastRenderedPageBreak/>
        <w:t>el desempeño ambiental y que promuevan un crecimiento económico basado en el uso eficiente y responsable de los recursos naturales.</w:t>
      </w:r>
    </w:p>
    <w:p w14:paraId="7A986E1B" w14:textId="77777777" w:rsidR="007D33F8" w:rsidRPr="008852B1" w:rsidRDefault="00D052BB">
      <w:pPr>
        <w:numPr>
          <w:ilvl w:val="0"/>
          <w:numId w:val="11"/>
        </w:numPr>
        <w:pBdr>
          <w:top w:val="nil"/>
          <w:left w:val="nil"/>
          <w:bottom w:val="nil"/>
          <w:right w:val="nil"/>
          <w:between w:val="nil"/>
        </w:pBdr>
      </w:pPr>
      <w:r w:rsidRPr="008852B1">
        <w:rPr>
          <w:color w:val="000000"/>
        </w:rPr>
        <w:t>Planificar mantenimientos preventivos frecuentes de los equipos que así lo requieran para evitar un desgaste anticipado o desperfectos que disminuya su vida útil o apresuren su obsolescencia.</w:t>
      </w:r>
    </w:p>
    <w:p w14:paraId="44C505FB" w14:textId="77777777" w:rsidR="007D33F8" w:rsidRPr="008852B1" w:rsidRDefault="00D052BB">
      <w:pPr>
        <w:numPr>
          <w:ilvl w:val="0"/>
          <w:numId w:val="11"/>
        </w:numPr>
        <w:pBdr>
          <w:top w:val="nil"/>
          <w:left w:val="nil"/>
          <w:bottom w:val="nil"/>
          <w:right w:val="nil"/>
          <w:between w:val="nil"/>
        </w:pBdr>
      </w:pPr>
      <w:r w:rsidRPr="008852B1">
        <w:rPr>
          <w:color w:val="000000"/>
        </w:rPr>
        <w:t xml:space="preserve">Privilegiar la adquisición de insumos y materiales cuyos embalajes </w:t>
      </w:r>
      <w:r w:rsidRPr="008852B1">
        <w:t>posean atributos sustentables y/o circulares como por ejemplo contenido reciclable, que puedan reciclarse, reusarse o devolverse al proveedor.</w:t>
      </w:r>
    </w:p>
    <w:p w14:paraId="558357E8" w14:textId="77777777" w:rsidR="007D33F8" w:rsidRPr="008852B1" w:rsidRDefault="00D052BB">
      <w:pPr>
        <w:numPr>
          <w:ilvl w:val="0"/>
          <w:numId w:val="11"/>
        </w:numPr>
        <w:pBdr>
          <w:top w:val="nil"/>
          <w:left w:val="nil"/>
          <w:bottom w:val="nil"/>
          <w:right w:val="nil"/>
          <w:between w:val="nil"/>
        </w:pBdr>
      </w:pPr>
      <w:r w:rsidRPr="008852B1">
        <w:rPr>
          <w:color w:val="000000"/>
        </w:rPr>
        <w:t>Los materiales e insumos que se utilicen en grandes cantidades serán adquiridos en grandes volúmenes para reducir el desecho generado por los embalajes de cada pedido.</w:t>
      </w:r>
    </w:p>
    <w:p w14:paraId="2AD04470" w14:textId="77777777" w:rsidR="007D33F8" w:rsidRPr="008852B1" w:rsidRDefault="00D052BB">
      <w:pPr>
        <w:numPr>
          <w:ilvl w:val="0"/>
          <w:numId w:val="11"/>
        </w:numPr>
        <w:pBdr>
          <w:top w:val="nil"/>
          <w:left w:val="nil"/>
          <w:bottom w:val="nil"/>
          <w:right w:val="nil"/>
          <w:between w:val="nil"/>
        </w:pBdr>
      </w:pPr>
      <w:r w:rsidRPr="008852B1">
        <w:rPr>
          <w:color w:val="000000"/>
        </w:rPr>
        <w:t>Optar por la adquisición de aquellos insumos, materiales y equipos que ofrezcan una vida útil más larga y que sean de fácil de reciclaje o puedan ser devueltos al proveedor para la gestión de su disposición final.</w:t>
      </w:r>
    </w:p>
    <w:p w14:paraId="12DE3869" w14:textId="7D0CAD2B" w:rsidR="007D33F8" w:rsidRPr="008852B1" w:rsidRDefault="00D052BB">
      <w:pPr>
        <w:numPr>
          <w:ilvl w:val="0"/>
          <w:numId w:val="11"/>
        </w:numPr>
        <w:pBdr>
          <w:top w:val="nil"/>
          <w:left w:val="nil"/>
          <w:bottom w:val="nil"/>
          <w:right w:val="nil"/>
          <w:between w:val="nil"/>
        </w:pBdr>
      </w:pPr>
      <w:r w:rsidRPr="008852B1">
        <w:rPr>
          <w:color w:val="000000"/>
        </w:rPr>
        <w:t xml:space="preserve">Desarrollar campañas de concientización que promuevan no solo la aplicación de métodos de reducción de residuos al interior de la empresa, sino que también en la vida cotidiana de todos los colaboradores de </w:t>
      </w:r>
      <w:r w:rsidR="002D25CC" w:rsidRPr="008852B1">
        <w:t>Vitafoods</w:t>
      </w:r>
      <w:r w:rsidR="002D25CC">
        <w:t>.</w:t>
      </w:r>
    </w:p>
    <w:p w14:paraId="7226BEB3" w14:textId="77777777" w:rsidR="007D33F8" w:rsidRPr="008852B1" w:rsidRDefault="00D052BB">
      <w:pPr>
        <w:numPr>
          <w:ilvl w:val="0"/>
          <w:numId w:val="11"/>
        </w:numPr>
        <w:pBdr>
          <w:top w:val="nil"/>
          <w:left w:val="nil"/>
          <w:bottom w:val="nil"/>
          <w:right w:val="nil"/>
          <w:between w:val="nil"/>
        </w:pBdr>
      </w:pPr>
      <w:r w:rsidRPr="008852B1">
        <w:rPr>
          <w:color w:val="000000"/>
        </w:rPr>
        <w:t xml:space="preserve">Mantener un registro actualizado de las cantidades de residuos generados en </w:t>
      </w:r>
      <w:r w:rsidRPr="008852B1">
        <w:t xml:space="preserve">las </w:t>
      </w:r>
      <w:r w:rsidRPr="008852B1">
        <w:rPr>
          <w:color w:val="000000"/>
        </w:rPr>
        <w:t>operaciones para así facilitar el análisis de resultados de esta política.</w:t>
      </w:r>
    </w:p>
    <w:p w14:paraId="536EDFD3" w14:textId="77777777" w:rsidR="007D33F8" w:rsidRDefault="007D33F8"/>
    <w:p w14:paraId="5079F172" w14:textId="77777777" w:rsidR="007D33F8" w:rsidRDefault="007D33F8"/>
    <w:p w14:paraId="71308D7C" w14:textId="056F9816" w:rsidR="007D33F8" w:rsidRDefault="00D052BB">
      <w:pPr>
        <w:pStyle w:val="Ttulo2"/>
        <w:jc w:val="left"/>
      </w:pPr>
      <w:bookmarkStart w:id="23" w:name="_Toc146556836"/>
      <w:r>
        <w:rPr>
          <w:color w:val="000000"/>
        </w:rPr>
        <w:t>9. MEDICIÓN Y SEGUIMIENTO</w:t>
      </w:r>
      <w:bookmarkEnd w:id="23"/>
      <w:r>
        <w:t xml:space="preserve"> </w:t>
      </w:r>
    </w:p>
    <w:p w14:paraId="6EB0BD8A" w14:textId="77777777" w:rsidR="007D33F8" w:rsidRDefault="00D052BB">
      <w:pPr>
        <w:rPr>
          <w:color w:val="000000"/>
        </w:rPr>
      </w:pPr>
      <w:r>
        <w:rPr>
          <w:color w:val="000000"/>
        </w:rPr>
        <w:t xml:space="preserve">Todos los residuos generados, deberán ser registrados y pesados para asegurar el seguimiento de la generación, gestión y tratamiento final. Esta información se deberá recopilar al menos una vez al año, y con detalle de generación mensual, a través de una planilla Excel y con un reporte resumen que explique los resultados anuales y mensuales, considerando recomendaciones. </w:t>
      </w:r>
    </w:p>
    <w:p w14:paraId="09173FEF" w14:textId="77777777" w:rsidR="005B018A" w:rsidRDefault="005B018A">
      <w:pPr>
        <w:rPr>
          <w:color w:val="000000"/>
        </w:rPr>
      </w:pPr>
    </w:p>
    <w:p w14:paraId="0D643BC4" w14:textId="77777777" w:rsidR="007D33F8" w:rsidRDefault="007D33F8">
      <w:pPr>
        <w:rPr>
          <w:color w:val="000000"/>
        </w:rPr>
      </w:pPr>
    </w:p>
    <w:p w14:paraId="59557F94" w14:textId="30F5318E" w:rsidR="007D33F8" w:rsidRPr="005B018A" w:rsidRDefault="00D052BB">
      <w:pPr>
        <w:pStyle w:val="Ttulo2"/>
        <w:jc w:val="left"/>
      </w:pPr>
      <w:bookmarkStart w:id="24" w:name="_Toc146556837"/>
      <w:r w:rsidRPr="005B018A">
        <w:lastRenderedPageBreak/>
        <w:t>10. ACCIONES Y COMPROMISOS</w:t>
      </w:r>
      <w:bookmarkEnd w:id="24"/>
    </w:p>
    <w:p w14:paraId="400C4581" w14:textId="63AB58E2" w:rsidR="007D33F8" w:rsidRPr="005B018A" w:rsidRDefault="00D052BB">
      <w:r w:rsidRPr="005B018A">
        <w:t xml:space="preserve">Se consideran las siguientes acciones y compromisos por parte de </w:t>
      </w:r>
      <w:proofErr w:type="spellStart"/>
      <w:r w:rsidRPr="005B018A">
        <w:t>Vita</w:t>
      </w:r>
      <w:r w:rsidR="00C600DC" w:rsidRPr="005B018A">
        <w:t>F</w:t>
      </w:r>
      <w:r w:rsidRPr="005B018A">
        <w:t>oods</w:t>
      </w:r>
      <w:proofErr w:type="spellEnd"/>
      <w:r w:rsidRPr="005B018A">
        <w:t>:</w:t>
      </w:r>
    </w:p>
    <w:p w14:paraId="31D33F8E" w14:textId="77777777" w:rsidR="007D33F8" w:rsidRPr="005B018A" w:rsidRDefault="00D052BB">
      <w:pPr>
        <w:numPr>
          <w:ilvl w:val="0"/>
          <w:numId w:val="2"/>
        </w:numPr>
        <w:pBdr>
          <w:top w:val="nil"/>
          <w:left w:val="nil"/>
          <w:bottom w:val="nil"/>
          <w:right w:val="nil"/>
          <w:between w:val="nil"/>
        </w:pBdr>
      </w:pPr>
      <w:r w:rsidRPr="005B018A">
        <w:rPr>
          <w:color w:val="000000"/>
        </w:rPr>
        <w:t>Adquirir un compromiso de mejora continua en el desempeño de la gestión de residuos.</w:t>
      </w:r>
    </w:p>
    <w:p w14:paraId="1039EE53" w14:textId="77777777" w:rsidR="007D33F8" w:rsidRPr="005B018A" w:rsidRDefault="00D052BB">
      <w:pPr>
        <w:numPr>
          <w:ilvl w:val="0"/>
          <w:numId w:val="2"/>
        </w:numPr>
        <w:pBdr>
          <w:top w:val="nil"/>
          <w:left w:val="nil"/>
          <w:bottom w:val="nil"/>
          <w:right w:val="nil"/>
          <w:between w:val="nil"/>
        </w:pBdr>
      </w:pPr>
      <w:r w:rsidRPr="005B018A">
        <w:rPr>
          <w:color w:val="000000"/>
        </w:rPr>
        <w:t>Fomentar la prevención en la generación de residuos, a través del uso eficiente de los recursos.</w:t>
      </w:r>
    </w:p>
    <w:p w14:paraId="1978A16C" w14:textId="77777777" w:rsidR="007D33F8" w:rsidRPr="005B018A" w:rsidRDefault="00D052BB">
      <w:pPr>
        <w:numPr>
          <w:ilvl w:val="0"/>
          <w:numId w:val="2"/>
        </w:numPr>
        <w:pBdr>
          <w:top w:val="nil"/>
          <w:left w:val="nil"/>
          <w:bottom w:val="nil"/>
          <w:right w:val="nil"/>
          <w:between w:val="nil"/>
        </w:pBdr>
      </w:pPr>
      <w:r w:rsidRPr="005B018A">
        <w:t xml:space="preserve">Promover la mejora de los hábitos de sus colaboradores en </w:t>
      </w:r>
      <w:r w:rsidRPr="005B018A">
        <w:rPr>
          <w:color w:val="000000"/>
        </w:rPr>
        <w:t>los hábitos entre sus trabajadores en la generación, gestión y disposición de residuos, a través de charlas, capacitaciones y material educativo.</w:t>
      </w:r>
    </w:p>
    <w:p w14:paraId="43D579B6" w14:textId="77777777" w:rsidR="007D33F8" w:rsidRPr="005B018A" w:rsidRDefault="00D052BB">
      <w:pPr>
        <w:numPr>
          <w:ilvl w:val="0"/>
          <w:numId w:val="2"/>
        </w:numPr>
        <w:pBdr>
          <w:top w:val="nil"/>
          <w:left w:val="nil"/>
          <w:bottom w:val="nil"/>
          <w:right w:val="nil"/>
          <w:between w:val="nil"/>
        </w:pBdr>
      </w:pPr>
      <w:r w:rsidRPr="005B018A">
        <w:rPr>
          <w:color w:val="000000"/>
        </w:rPr>
        <w:t xml:space="preserve">Promover la preferencia por productos y </w:t>
      </w:r>
      <w:r w:rsidRPr="005B018A">
        <w:t>alimentos que posean empaques con atributos sustentables y/o circulares que puedan ser reciclados o reutilizados</w:t>
      </w:r>
      <w:r w:rsidRPr="005B018A">
        <w:rPr>
          <w:color w:val="000000"/>
        </w:rPr>
        <w:t xml:space="preserve">, además de una cultura </w:t>
      </w:r>
      <w:proofErr w:type="spellStart"/>
      <w:r w:rsidRPr="005B018A">
        <w:rPr>
          <w:i/>
          <w:color w:val="000000"/>
        </w:rPr>
        <w:t>zero</w:t>
      </w:r>
      <w:proofErr w:type="spellEnd"/>
      <w:r w:rsidRPr="005B018A">
        <w:rPr>
          <w:i/>
          <w:color w:val="000000"/>
        </w:rPr>
        <w:t xml:space="preserve"> </w:t>
      </w:r>
      <w:proofErr w:type="spellStart"/>
      <w:r w:rsidRPr="005B018A">
        <w:rPr>
          <w:i/>
          <w:color w:val="000000"/>
        </w:rPr>
        <w:t>waste</w:t>
      </w:r>
      <w:proofErr w:type="spellEnd"/>
      <w:r w:rsidRPr="005B018A">
        <w:rPr>
          <w:color w:val="000000"/>
        </w:rPr>
        <w:t xml:space="preserve"> entre todo</w:t>
      </w:r>
      <w:r w:rsidRPr="005B018A">
        <w:t xml:space="preserve"> el personal</w:t>
      </w:r>
      <w:r w:rsidRPr="005B018A">
        <w:rPr>
          <w:color w:val="000000"/>
        </w:rPr>
        <w:t>.</w:t>
      </w:r>
    </w:p>
    <w:p w14:paraId="6FAB0DE9" w14:textId="77777777" w:rsidR="007D33F8" w:rsidRPr="005B018A" w:rsidRDefault="00D052BB">
      <w:pPr>
        <w:numPr>
          <w:ilvl w:val="0"/>
          <w:numId w:val="2"/>
        </w:numPr>
        <w:pBdr>
          <w:top w:val="nil"/>
          <w:left w:val="nil"/>
          <w:bottom w:val="nil"/>
          <w:right w:val="nil"/>
          <w:between w:val="nil"/>
        </w:pBdr>
      </w:pPr>
      <w:r w:rsidRPr="005B018A">
        <w:rPr>
          <w:color w:val="000000"/>
        </w:rPr>
        <w:t>Apoyar la compra de materias primas de proveedores responsables medioambientalmente, buscando privilegiar aquellas que contengan certificaciones que acrediten estándares de calidad de alto nivel y que generen la menor cantidad posible de residuos.</w:t>
      </w:r>
    </w:p>
    <w:p w14:paraId="104198D6" w14:textId="694D9BC2" w:rsidR="007D33F8" w:rsidRPr="005B018A" w:rsidRDefault="00D052BB">
      <w:pPr>
        <w:numPr>
          <w:ilvl w:val="0"/>
          <w:numId w:val="2"/>
        </w:numPr>
        <w:pBdr>
          <w:top w:val="nil"/>
          <w:left w:val="nil"/>
          <w:bottom w:val="nil"/>
          <w:right w:val="nil"/>
          <w:between w:val="nil"/>
        </w:pBdr>
      </w:pPr>
      <w:r w:rsidRPr="005B018A">
        <w:rPr>
          <w:color w:val="000000"/>
        </w:rPr>
        <w:t xml:space="preserve">Establecer y verificar </w:t>
      </w:r>
      <w:r w:rsidR="002D25CC">
        <w:rPr>
          <w:color w:val="000000"/>
        </w:rPr>
        <w:t>mensualmente</w:t>
      </w:r>
      <w:r w:rsidRPr="005B018A">
        <w:rPr>
          <w:color w:val="000000"/>
        </w:rPr>
        <w:t xml:space="preserve"> el cumplimiento del registro de residuos para identificar mejoras en el largo plazo.</w:t>
      </w:r>
    </w:p>
    <w:p w14:paraId="3F910084" w14:textId="10E97814" w:rsidR="007D33F8" w:rsidRPr="005B018A" w:rsidRDefault="00D052BB">
      <w:pPr>
        <w:numPr>
          <w:ilvl w:val="0"/>
          <w:numId w:val="2"/>
        </w:numPr>
        <w:pBdr>
          <w:top w:val="nil"/>
          <w:left w:val="nil"/>
          <w:bottom w:val="nil"/>
          <w:right w:val="nil"/>
          <w:between w:val="nil"/>
        </w:pBdr>
      </w:pPr>
      <w:r w:rsidRPr="005B018A">
        <w:rPr>
          <w:color w:val="000000"/>
        </w:rPr>
        <w:t xml:space="preserve">Comunicar </w:t>
      </w:r>
      <w:r w:rsidR="002D25CC">
        <w:rPr>
          <w:color w:val="000000"/>
        </w:rPr>
        <w:t>anualmente</w:t>
      </w:r>
      <w:r w:rsidRPr="005B018A">
        <w:rPr>
          <w:color w:val="000000"/>
        </w:rPr>
        <w:t xml:space="preserve"> a los colaboradores los resultados, metas y avances en materias de gestión de residuos de la empresa, de manera de poder avanzar al cumplimiento de estas.</w:t>
      </w:r>
    </w:p>
    <w:p w14:paraId="38CD9953" w14:textId="77777777" w:rsidR="007D33F8" w:rsidRDefault="007D33F8"/>
    <w:p w14:paraId="427FE908" w14:textId="77777777" w:rsidR="007D33F8" w:rsidRDefault="007D33F8"/>
    <w:p w14:paraId="401BB69E" w14:textId="77777777" w:rsidR="007D33F8" w:rsidRDefault="007D33F8"/>
    <w:p w14:paraId="023995A8" w14:textId="77777777" w:rsidR="007D33F8" w:rsidRDefault="007D33F8"/>
    <w:p w14:paraId="762F01BB" w14:textId="77777777" w:rsidR="007D33F8" w:rsidRDefault="007D33F8"/>
    <w:p w14:paraId="04624984" w14:textId="77777777" w:rsidR="007D33F8" w:rsidRDefault="007D33F8">
      <w:pPr>
        <w:pStyle w:val="Ttulo1"/>
      </w:pPr>
    </w:p>
    <w:p w14:paraId="49AB0A9E" w14:textId="77777777" w:rsidR="007D33F8" w:rsidRDefault="007D33F8"/>
    <w:p w14:paraId="41C33C0B" w14:textId="77777777" w:rsidR="007D33F8" w:rsidRDefault="007D33F8"/>
    <w:p w14:paraId="79E35A5E" w14:textId="77777777" w:rsidR="007D33F8" w:rsidRDefault="007D33F8"/>
    <w:p w14:paraId="2E5FCE96" w14:textId="77777777" w:rsidR="007D33F8" w:rsidRDefault="007D33F8"/>
    <w:p w14:paraId="1FCB1A15" w14:textId="77777777" w:rsidR="00C600DC" w:rsidRDefault="00C600DC">
      <w:pPr>
        <w:pStyle w:val="Ttulo1"/>
        <w:rPr>
          <w:sz w:val="44"/>
          <w:szCs w:val="44"/>
        </w:rPr>
      </w:pPr>
    </w:p>
    <w:p w14:paraId="1844E166" w14:textId="77777777" w:rsidR="00C600DC" w:rsidRDefault="00C600DC">
      <w:pPr>
        <w:pStyle w:val="Ttulo1"/>
        <w:rPr>
          <w:sz w:val="44"/>
          <w:szCs w:val="44"/>
        </w:rPr>
      </w:pPr>
    </w:p>
    <w:p w14:paraId="634CE36C" w14:textId="77777777" w:rsidR="00C600DC" w:rsidRDefault="00C600DC">
      <w:pPr>
        <w:pStyle w:val="Ttulo1"/>
        <w:rPr>
          <w:sz w:val="44"/>
          <w:szCs w:val="44"/>
        </w:rPr>
      </w:pPr>
    </w:p>
    <w:p w14:paraId="219A4355" w14:textId="77777777" w:rsidR="007913FE" w:rsidRDefault="007913FE" w:rsidP="007913FE"/>
    <w:p w14:paraId="016A67BD" w14:textId="77777777" w:rsidR="007913FE" w:rsidRDefault="007913FE" w:rsidP="007913FE"/>
    <w:p w14:paraId="106DE02E" w14:textId="77777777" w:rsidR="007913FE" w:rsidRPr="007913FE" w:rsidRDefault="007913FE" w:rsidP="007913FE"/>
    <w:p w14:paraId="2C850B3D" w14:textId="036223A9" w:rsidR="007D33F8" w:rsidRPr="007913FE" w:rsidRDefault="007913FE">
      <w:pPr>
        <w:pStyle w:val="Ttulo1"/>
        <w:rPr>
          <w:color w:val="auto"/>
          <w:sz w:val="44"/>
          <w:szCs w:val="44"/>
        </w:rPr>
      </w:pPr>
      <w:bookmarkStart w:id="25" w:name="_Toc146556838"/>
      <w:r>
        <w:rPr>
          <w:color w:val="auto"/>
          <w:sz w:val="44"/>
          <w:szCs w:val="44"/>
        </w:rPr>
        <w:t>MANUAL</w:t>
      </w:r>
      <w:r w:rsidR="00D052BB" w:rsidRPr="007913FE">
        <w:rPr>
          <w:color w:val="auto"/>
          <w:sz w:val="44"/>
          <w:szCs w:val="44"/>
        </w:rPr>
        <w:t xml:space="preserve"> DE ADQUISICIÓN Y MANTENCIÓN DE EQUIPOS</w:t>
      </w:r>
      <w:bookmarkEnd w:id="25"/>
      <w:r w:rsidR="00D052BB" w:rsidRPr="007913FE">
        <w:rPr>
          <w:color w:val="auto"/>
          <w:sz w:val="44"/>
          <w:szCs w:val="44"/>
        </w:rPr>
        <w:t xml:space="preserve"> </w:t>
      </w:r>
    </w:p>
    <w:p w14:paraId="070CE63A" w14:textId="77777777" w:rsidR="007D33F8" w:rsidRDefault="007D33F8">
      <w:pPr>
        <w:pStyle w:val="Ttulo1"/>
        <w:rPr>
          <w:sz w:val="44"/>
          <w:szCs w:val="44"/>
        </w:rPr>
      </w:pPr>
    </w:p>
    <w:p w14:paraId="14E8E1FD" w14:textId="77777777" w:rsidR="007D33F8" w:rsidRDefault="007D33F8">
      <w:pPr>
        <w:pStyle w:val="Ttulo1"/>
        <w:rPr>
          <w:sz w:val="44"/>
          <w:szCs w:val="44"/>
        </w:rPr>
      </w:pPr>
    </w:p>
    <w:p w14:paraId="4532731D" w14:textId="77777777" w:rsidR="007D33F8" w:rsidRDefault="007D33F8">
      <w:pPr>
        <w:pStyle w:val="Ttulo1"/>
        <w:rPr>
          <w:sz w:val="44"/>
          <w:szCs w:val="44"/>
        </w:rPr>
      </w:pPr>
    </w:p>
    <w:p w14:paraId="3B76EEF6" w14:textId="77777777" w:rsidR="007D33F8" w:rsidRDefault="007D33F8"/>
    <w:p w14:paraId="5CBA1B86" w14:textId="77777777" w:rsidR="007D33F8" w:rsidRDefault="007D33F8"/>
    <w:p w14:paraId="6ABEBA72" w14:textId="77777777" w:rsidR="007D33F8" w:rsidRDefault="007D33F8"/>
    <w:p w14:paraId="32038E4B" w14:textId="77777777" w:rsidR="007D33F8" w:rsidRDefault="007D33F8"/>
    <w:p w14:paraId="4D7695C8" w14:textId="77777777" w:rsidR="007D33F8" w:rsidRDefault="007D33F8"/>
    <w:p w14:paraId="595CFEE2" w14:textId="77777777" w:rsidR="007D33F8" w:rsidRDefault="007D33F8"/>
    <w:p w14:paraId="5C99628E" w14:textId="77777777" w:rsidR="00C600DC" w:rsidRDefault="00C600DC"/>
    <w:p w14:paraId="5FAB0D26" w14:textId="77777777" w:rsidR="007D33F8" w:rsidRDefault="007D33F8"/>
    <w:p w14:paraId="40245DF8" w14:textId="77777777" w:rsidR="007D33F8" w:rsidRDefault="007D33F8"/>
    <w:p w14:paraId="4E35D3E7" w14:textId="77777777" w:rsidR="007D33F8" w:rsidRDefault="007D33F8">
      <w:pPr>
        <w:rPr>
          <w:sz w:val="44"/>
          <w:szCs w:val="44"/>
        </w:rPr>
      </w:pPr>
    </w:p>
    <w:p w14:paraId="020F1279" w14:textId="77777777" w:rsidR="007D33F8" w:rsidRDefault="00D052BB">
      <w:pPr>
        <w:pStyle w:val="Ttulo2"/>
      </w:pPr>
      <w:bookmarkStart w:id="26" w:name="_Toc146556839"/>
      <w:r>
        <w:t>1. INTRODUCCIÓN</w:t>
      </w:r>
      <w:bookmarkEnd w:id="26"/>
    </w:p>
    <w:p w14:paraId="17445F5C" w14:textId="77777777" w:rsidR="007D33F8" w:rsidRDefault="00D052BB">
      <w:r>
        <w:t xml:space="preserve">Desde la década de los 90 del siglo </w:t>
      </w:r>
      <w:r w:rsidRPr="007913FE">
        <w:t>pasado, la tecnología se ha ido introduciendo en nuestra vida diaria haciéndose cada vez más presente, aumentando considerablemente la adquisición y uso de aparatos eléctricos y/o electrónicos. Estas acciones traen consigo actividades que generan un impacto negativo en el medio ambiente, como el incremento de la actividad productiva para la obtención de materia prima necesaria para la fabricación de los equipos o el incremento de desechos electrónicos, en donde además de poder contener componentes tóxicos son poco valorados.</w:t>
      </w:r>
      <w:r>
        <w:t xml:space="preserve"> </w:t>
      </w:r>
    </w:p>
    <w:p w14:paraId="350B1721" w14:textId="77777777" w:rsidR="007D33F8" w:rsidRDefault="007D33F8"/>
    <w:p w14:paraId="05831B24" w14:textId="77777777" w:rsidR="007D33F8" w:rsidRDefault="00D052BB">
      <w:r>
        <w:t xml:space="preserve">Lo anterior se ve fuertemente potenciado por obsolescencia tecnológica de los productos y por la “moda rápida”, la cual se caracteriza por la producción en grandes cantidades de equipos que siguen tendencias actuales de una manera constante, lo que influye sobre los consumidores y provoca en muchas ocasiones un uso pasajero de estos equipos a pesar de que podrían continuar su vida útil.  </w:t>
      </w:r>
    </w:p>
    <w:p w14:paraId="11B4F8DE" w14:textId="77777777" w:rsidR="007D33F8" w:rsidRDefault="007D33F8"/>
    <w:p w14:paraId="66BC0662" w14:textId="1914008C" w:rsidR="007D33F8" w:rsidRDefault="00D052BB">
      <w:r>
        <w:t xml:space="preserve">El presente documento busca definir y establecer las políticas de </w:t>
      </w:r>
      <w:proofErr w:type="spellStart"/>
      <w:r>
        <w:t>Vita</w:t>
      </w:r>
      <w:r w:rsidR="00C600DC">
        <w:t>F</w:t>
      </w:r>
      <w:r>
        <w:t>oods</w:t>
      </w:r>
      <w:proofErr w:type="spellEnd"/>
      <w:r>
        <w:t xml:space="preserve"> asociadas a la compra y uso de equipos eco amigables, con el fin de mitigar el daño que su adquisición y uso provoca al planeta.</w:t>
      </w:r>
    </w:p>
    <w:p w14:paraId="564DBE1C" w14:textId="77777777" w:rsidR="007D33F8" w:rsidRDefault="007D33F8"/>
    <w:p w14:paraId="7F831036" w14:textId="77777777" w:rsidR="007D33F8" w:rsidRDefault="00D052BB">
      <w:pPr>
        <w:pStyle w:val="Ttulo2"/>
      </w:pPr>
      <w:bookmarkStart w:id="27" w:name="_Toc146556840"/>
      <w:r>
        <w:t>2. EQUIPOS</w:t>
      </w:r>
      <w:bookmarkEnd w:id="27"/>
      <w:r>
        <w:t xml:space="preserve"> </w:t>
      </w:r>
    </w:p>
    <w:p w14:paraId="6211D1DD" w14:textId="6A87AECB" w:rsidR="007D33F8" w:rsidRPr="00C600DC" w:rsidRDefault="00D052BB" w:rsidP="00C600DC">
      <w:pPr>
        <w:spacing w:before="240" w:after="240"/>
        <w:rPr>
          <w:szCs w:val="24"/>
        </w:rPr>
      </w:pPr>
      <w:r w:rsidRPr="007913FE">
        <w:t xml:space="preserve">En todos los procesos de cotización, adquisición, compra, arriendo y leasing de equipos, </w:t>
      </w:r>
      <w:proofErr w:type="spellStart"/>
      <w:r w:rsidRPr="007913FE">
        <w:t>Vita</w:t>
      </w:r>
      <w:r w:rsidR="00C600DC" w:rsidRPr="007913FE">
        <w:t>F</w:t>
      </w:r>
      <w:r w:rsidRPr="007913FE">
        <w:t>oods</w:t>
      </w:r>
      <w:proofErr w:type="spellEnd"/>
      <w:r w:rsidRPr="007913FE">
        <w:t xml:space="preserve"> considerará y priorizará trabajar con equipos ecológicos y/o de alta eficiencia energética. Se tomarán</w:t>
      </w:r>
      <w:r>
        <w:t xml:space="preserve"> en cuenta directrices a la hora de adquirir alguno de los siguientes equipos:</w:t>
      </w:r>
    </w:p>
    <w:p w14:paraId="60ACFB00" w14:textId="77777777" w:rsidR="007D33F8" w:rsidRP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rFonts w:eastAsia="Times New Roman"/>
          <w:szCs w:val="24"/>
        </w:rPr>
        <w:tab/>
      </w:r>
      <w:r w:rsidRPr="00C600DC">
        <w:rPr>
          <w:szCs w:val="24"/>
        </w:rPr>
        <w:t>Aire Acondicionado</w:t>
      </w:r>
    </w:p>
    <w:p w14:paraId="67262888" w14:textId="77777777" w:rsidR="007D33F8" w:rsidRP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rFonts w:eastAsia="Times New Roman"/>
          <w:szCs w:val="24"/>
        </w:rPr>
        <w:tab/>
      </w:r>
      <w:r w:rsidRPr="00C600DC">
        <w:rPr>
          <w:szCs w:val="24"/>
        </w:rPr>
        <w:t>Ampolletas e iluminación</w:t>
      </w:r>
    </w:p>
    <w:p w14:paraId="3DEDDB13" w14:textId="728FA781" w:rsidR="007D33F8" w:rsidRP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rFonts w:eastAsia="Times New Roman"/>
          <w:szCs w:val="24"/>
        </w:rPr>
        <w:tab/>
      </w:r>
      <w:r w:rsidRPr="00C600DC">
        <w:rPr>
          <w:szCs w:val="24"/>
        </w:rPr>
        <w:t>Aparatos electrodomésticos (Refrigeradores, congeladores,</w:t>
      </w:r>
      <w:r w:rsidR="00C600DC">
        <w:rPr>
          <w:szCs w:val="24"/>
        </w:rPr>
        <w:t xml:space="preserve"> </w:t>
      </w:r>
      <w:r w:rsidRPr="00C600DC">
        <w:rPr>
          <w:szCs w:val="24"/>
        </w:rPr>
        <w:t>tostadores, hervidores de agua)</w:t>
      </w:r>
    </w:p>
    <w:p w14:paraId="68FA306E" w14:textId="77777777" w:rsidR="007D33F8" w:rsidRPr="00C600DC" w:rsidRDefault="00D052BB" w:rsidP="00C600DC">
      <w:pPr>
        <w:ind w:left="1080" w:hanging="360"/>
        <w:rPr>
          <w:szCs w:val="24"/>
        </w:rPr>
      </w:pPr>
      <w:r w:rsidRPr="00C600DC">
        <w:rPr>
          <w:rFonts w:ascii="Segoe UI Symbol" w:eastAsia="Noto Sans Symbols" w:hAnsi="Segoe UI Symbol" w:cs="Segoe UI Symbol"/>
          <w:szCs w:val="24"/>
        </w:rPr>
        <w:lastRenderedPageBreak/>
        <w:t>✔</w:t>
      </w:r>
      <w:r w:rsidRPr="00C600DC">
        <w:rPr>
          <w:rFonts w:eastAsia="Times New Roman"/>
          <w:szCs w:val="24"/>
        </w:rPr>
        <w:t xml:space="preserve">   </w:t>
      </w:r>
      <w:r w:rsidRPr="00C600DC">
        <w:rPr>
          <w:rFonts w:eastAsia="Times New Roman"/>
          <w:szCs w:val="24"/>
        </w:rPr>
        <w:tab/>
      </w:r>
      <w:r w:rsidRPr="00C600DC">
        <w:rPr>
          <w:szCs w:val="24"/>
        </w:rPr>
        <w:t>Aparatos electrónicos (TV, pantallas, equipos de audio, etc.)</w:t>
      </w:r>
    </w:p>
    <w:p w14:paraId="6120E591" w14:textId="77777777" w:rsidR="007D33F8" w:rsidRP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rFonts w:eastAsia="Times New Roman"/>
          <w:szCs w:val="24"/>
        </w:rPr>
        <w:tab/>
      </w:r>
      <w:r w:rsidRPr="00C600DC">
        <w:rPr>
          <w:szCs w:val="24"/>
        </w:rPr>
        <w:t xml:space="preserve">Aparatos informáticos (Impresoras, Scanner, </w:t>
      </w:r>
      <w:proofErr w:type="spellStart"/>
      <w:r w:rsidRPr="00C600DC">
        <w:rPr>
          <w:szCs w:val="24"/>
        </w:rPr>
        <w:t>routers</w:t>
      </w:r>
      <w:proofErr w:type="spellEnd"/>
      <w:r w:rsidRPr="00C600DC">
        <w:rPr>
          <w:szCs w:val="24"/>
        </w:rPr>
        <w:t>, etc.)</w:t>
      </w:r>
    </w:p>
    <w:p w14:paraId="4613E44F" w14:textId="77777777" w:rsidR="007D33F8" w:rsidRDefault="00D052BB">
      <w:pPr>
        <w:spacing w:line="276" w:lineRule="auto"/>
        <w:ind w:left="720"/>
        <w:rPr>
          <w:sz w:val="20"/>
          <w:szCs w:val="20"/>
        </w:rPr>
      </w:pPr>
      <w:r>
        <w:rPr>
          <w:sz w:val="20"/>
          <w:szCs w:val="20"/>
        </w:rPr>
        <w:t xml:space="preserve"> </w:t>
      </w:r>
    </w:p>
    <w:p w14:paraId="094D6D33" w14:textId="77777777" w:rsidR="00C600DC" w:rsidRDefault="00C600DC">
      <w:pPr>
        <w:spacing w:line="276" w:lineRule="auto"/>
        <w:ind w:left="720"/>
        <w:rPr>
          <w:sz w:val="20"/>
          <w:szCs w:val="20"/>
        </w:rPr>
      </w:pPr>
    </w:p>
    <w:p w14:paraId="43036B2C" w14:textId="77777777" w:rsidR="00C600DC" w:rsidRDefault="00C600DC">
      <w:pPr>
        <w:spacing w:line="276" w:lineRule="auto"/>
        <w:ind w:left="720"/>
        <w:rPr>
          <w:sz w:val="20"/>
          <w:szCs w:val="20"/>
        </w:rPr>
      </w:pPr>
    </w:p>
    <w:p w14:paraId="042A957A" w14:textId="77777777" w:rsidR="007D33F8" w:rsidRDefault="00D052BB">
      <w:pPr>
        <w:spacing w:before="240" w:after="240"/>
        <w:rPr>
          <w:b/>
          <w:u w:val="single"/>
        </w:rPr>
      </w:pPr>
      <w:r>
        <w:rPr>
          <w:b/>
          <w:u w:val="single"/>
        </w:rPr>
        <w:t>2.1 Etiquetado de Eficiencia Energética en Chile</w:t>
      </w:r>
    </w:p>
    <w:p w14:paraId="70B51693" w14:textId="77777777" w:rsidR="007D33F8" w:rsidRDefault="00D052BB">
      <w:pPr>
        <w:spacing w:before="240" w:after="240"/>
      </w:pPr>
      <w:r>
        <w:t>Desde 2007 Chile cuenta con un</w:t>
      </w:r>
      <w:hyperlink r:id="rId11">
        <w:r>
          <w:t xml:space="preserve"> </w:t>
        </w:r>
      </w:hyperlink>
      <w:hyperlink r:id="rId12">
        <w:r>
          <w:rPr>
            <w:color w:val="1155CC"/>
            <w:u w:val="single"/>
          </w:rPr>
          <w:t>Programa de Etiquetado de Artefactos domésticos</w:t>
        </w:r>
      </w:hyperlink>
      <w:r>
        <w:t xml:space="preserve"> de eficiencia energética, en donde estos aparatos poseen una etiqueta que indica consumo mensual de energía, es decir su eficiencia energética.</w:t>
      </w:r>
    </w:p>
    <w:p w14:paraId="6E2FFA83" w14:textId="77777777" w:rsidR="007D33F8" w:rsidRDefault="00D052BB">
      <w:pPr>
        <w:spacing w:before="240" w:after="240"/>
      </w:pPr>
      <w:r>
        <w:t xml:space="preserve">En la figura de a continuación podemos observar la etiqueta, la cual posee dos partes fundamentales, la primera corresponde a la escala de códigos de colores y letras, la cual indica el grado de eficiencia. La clasificación va desde el </w:t>
      </w:r>
      <w:r>
        <w:rPr>
          <w:b/>
        </w:rPr>
        <w:t>color verde y la letra A para los equipos más eficientes (los cuales se deben priorizar)</w:t>
      </w:r>
      <w:r>
        <w:t>, hasta el color rojo y la letra G para los equipos menos eficientes. La segunda corresponde a un recuadro que contiene datos específicos del equipo.</w:t>
      </w:r>
    </w:p>
    <w:p w14:paraId="41AA7032" w14:textId="77777777" w:rsidR="007D33F8" w:rsidRDefault="00D052BB">
      <w:pPr>
        <w:spacing w:before="240" w:after="240"/>
      </w:pPr>
      <w:r>
        <w:rPr>
          <w:noProof/>
        </w:rPr>
        <w:drawing>
          <wp:inline distT="114300" distB="114300" distL="114300" distR="114300" wp14:anchorId="3108D4D3" wp14:editId="3AD96663">
            <wp:extent cx="5399730" cy="2768600"/>
            <wp:effectExtent l="0" t="0" r="0" b="0"/>
            <wp:docPr id="2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399730" cy="2768600"/>
                    </a:xfrm>
                    <a:prstGeom prst="rect">
                      <a:avLst/>
                    </a:prstGeom>
                    <a:ln/>
                  </pic:spPr>
                </pic:pic>
              </a:graphicData>
            </a:graphic>
          </wp:inline>
        </w:drawing>
      </w:r>
    </w:p>
    <w:p w14:paraId="429F0AB3" w14:textId="77777777" w:rsidR="007D33F8" w:rsidRDefault="00D052BB">
      <w:pPr>
        <w:spacing w:before="240"/>
        <w:jc w:val="center"/>
        <w:rPr>
          <w:sz w:val="18"/>
          <w:szCs w:val="18"/>
        </w:rPr>
      </w:pPr>
      <w:r>
        <w:rPr>
          <w:b/>
          <w:sz w:val="18"/>
          <w:szCs w:val="18"/>
        </w:rPr>
        <w:t xml:space="preserve">Figura 2: </w:t>
      </w:r>
      <w:r>
        <w:rPr>
          <w:sz w:val="18"/>
          <w:szCs w:val="18"/>
        </w:rPr>
        <w:t xml:space="preserve"> Etiqueta de eficiencia energética.</w:t>
      </w:r>
    </w:p>
    <w:p w14:paraId="6A6A5B61" w14:textId="77777777" w:rsidR="007D33F8" w:rsidRDefault="00D052BB">
      <w:pPr>
        <w:spacing w:before="240" w:after="240"/>
      </w:pPr>
      <w:r>
        <w:t xml:space="preserve"> </w:t>
      </w:r>
    </w:p>
    <w:p w14:paraId="0D4076BA" w14:textId="77777777" w:rsidR="007D33F8" w:rsidRDefault="00D052BB">
      <w:pPr>
        <w:spacing w:before="240" w:after="240"/>
      </w:pPr>
      <w:r>
        <w:t xml:space="preserve"> </w:t>
      </w:r>
    </w:p>
    <w:p w14:paraId="07A087CD" w14:textId="77777777" w:rsidR="007D33F8" w:rsidRDefault="00D052BB">
      <w:pPr>
        <w:spacing w:before="240" w:after="240"/>
        <w:rPr>
          <w:b/>
          <w:u w:val="single"/>
        </w:rPr>
      </w:pPr>
      <w:r>
        <w:rPr>
          <w:b/>
          <w:u w:val="single"/>
        </w:rPr>
        <w:lastRenderedPageBreak/>
        <w:t xml:space="preserve">2.2 Energy </w:t>
      </w:r>
      <w:proofErr w:type="spellStart"/>
      <w:r>
        <w:rPr>
          <w:b/>
          <w:u w:val="single"/>
        </w:rPr>
        <w:t>Star</w:t>
      </w:r>
      <w:proofErr w:type="spellEnd"/>
    </w:p>
    <w:p w14:paraId="348682A3" w14:textId="77777777" w:rsidR="007D33F8" w:rsidRDefault="00D052BB">
      <w:pPr>
        <w:spacing w:before="240" w:after="240"/>
      </w:pPr>
      <w:r>
        <w:t>Este es un programa de la Agencia de Protección Ambiental de los Estados Unidos creado en 1992 para promover el uso de productos eléctricos con consumo eficiente de electricidad, reduciendo de esta forma las emisiones de gases de efecto invernadero y otros contaminantes para el medio ambiente.</w:t>
      </w:r>
    </w:p>
    <w:p w14:paraId="274E85C7" w14:textId="77777777" w:rsidR="007D33F8" w:rsidRDefault="00D052BB">
      <w:pPr>
        <w:spacing w:before="240" w:after="240"/>
      </w:pPr>
      <w:r>
        <w:t xml:space="preserve">Los precios de adquisición de un equipo Energy </w:t>
      </w:r>
      <w:proofErr w:type="spellStart"/>
      <w:r>
        <w:t>Star</w:t>
      </w:r>
      <w:proofErr w:type="spellEnd"/>
      <w:r>
        <w:t xml:space="preserve"> suelen ser muy similares a un equipo sin Energy </w:t>
      </w:r>
      <w:proofErr w:type="spellStart"/>
      <w:r>
        <w:t>Star</w:t>
      </w:r>
      <w:proofErr w:type="spellEnd"/>
      <w:r>
        <w:t xml:space="preserve">. Además, el consumo de energía durante el uso del equipo es mucho menor en el caso de los equipos Energy </w:t>
      </w:r>
      <w:proofErr w:type="spellStart"/>
      <w:r>
        <w:t>Star</w:t>
      </w:r>
      <w:proofErr w:type="spellEnd"/>
      <w:r>
        <w:t>.</w:t>
      </w:r>
      <w:hyperlink r:id="rId14">
        <w:r>
          <w:t xml:space="preserve"> </w:t>
        </w:r>
      </w:hyperlink>
      <w:hyperlink r:id="rId15">
        <w:r>
          <w:rPr>
            <w:color w:val="1155CC"/>
            <w:u w:val="single"/>
          </w:rPr>
          <w:t xml:space="preserve">Un computador de escritorio Energy </w:t>
        </w:r>
        <w:proofErr w:type="spellStart"/>
        <w:r>
          <w:rPr>
            <w:color w:val="1155CC"/>
            <w:u w:val="single"/>
          </w:rPr>
          <w:t>Star</w:t>
        </w:r>
        <w:proofErr w:type="spellEnd"/>
        <w:r>
          <w:rPr>
            <w:color w:val="1155CC"/>
            <w:u w:val="single"/>
          </w:rPr>
          <w:t xml:space="preserve"> consume alrededor de un 57% menos aproximadamente.</w:t>
        </w:r>
      </w:hyperlink>
      <w:r>
        <w:t xml:space="preserve"> Este menor consumo de energía se traduce en un ahorro monetario para la entidad anualmente.</w:t>
      </w:r>
    </w:p>
    <w:p w14:paraId="0A6EDF9D" w14:textId="77777777" w:rsidR="007D33F8" w:rsidRDefault="00D052BB">
      <w:pPr>
        <w:spacing w:before="240" w:after="240"/>
      </w:pPr>
      <w:r>
        <w:t>Por lo que, para los equipos informáticos como ordenadores, impresoras, entre otros se priorizara la adquisición y uso los que posean este sello azul.</w:t>
      </w:r>
    </w:p>
    <w:p w14:paraId="5A8545FA" w14:textId="77777777" w:rsidR="007D33F8" w:rsidRDefault="00D052BB">
      <w:pPr>
        <w:spacing w:before="240" w:after="240"/>
      </w:pPr>
      <w:r>
        <w:rPr>
          <w:noProof/>
        </w:rPr>
        <w:drawing>
          <wp:inline distT="114300" distB="114300" distL="114300" distR="114300" wp14:anchorId="4139C599" wp14:editId="605E4C0E">
            <wp:extent cx="1724978" cy="1702458"/>
            <wp:effectExtent l="0" t="0" r="0" b="0"/>
            <wp:docPr id="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724978" cy="1702458"/>
                    </a:xfrm>
                    <a:prstGeom prst="rect">
                      <a:avLst/>
                    </a:prstGeom>
                    <a:ln/>
                  </pic:spPr>
                </pic:pic>
              </a:graphicData>
            </a:graphic>
          </wp:inline>
        </w:drawing>
      </w:r>
    </w:p>
    <w:tbl>
      <w:tblPr>
        <w:tblStyle w:val="a5"/>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7D33F8" w14:paraId="67AD4D5F" w14:textId="77777777">
        <w:trPr>
          <w:trHeight w:val="1005"/>
        </w:trPr>
        <w:tc>
          <w:tcPr>
            <w:tcW w:w="8503" w:type="dxa"/>
            <w:tcMar>
              <w:top w:w="100" w:type="dxa"/>
              <w:left w:w="100" w:type="dxa"/>
              <w:bottom w:w="100" w:type="dxa"/>
              <w:right w:w="100" w:type="dxa"/>
            </w:tcMar>
          </w:tcPr>
          <w:p w14:paraId="45DA6DA6" w14:textId="77777777" w:rsidR="007D33F8" w:rsidRDefault="00D052BB">
            <w:pPr>
              <w:spacing w:before="240" w:after="240"/>
              <w:rPr>
                <w:sz w:val="18"/>
                <w:szCs w:val="18"/>
              </w:rPr>
            </w:pPr>
            <w:r>
              <w:rPr>
                <w:b/>
                <w:sz w:val="18"/>
                <w:szCs w:val="18"/>
              </w:rPr>
              <w:t xml:space="preserve">Figura 2: </w:t>
            </w:r>
            <w:r>
              <w:rPr>
                <w:sz w:val="18"/>
                <w:szCs w:val="18"/>
              </w:rPr>
              <w:t xml:space="preserve">Sello Energy </w:t>
            </w:r>
            <w:proofErr w:type="spellStart"/>
            <w:r>
              <w:rPr>
                <w:sz w:val="18"/>
                <w:szCs w:val="18"/>
              </w:rPr>
              <w:t>Star</w:t>
            </w:r>
            <w:proofErr w:type="spellEnd"/>
            <w:r>
              <w:rPr>
                <w:sz w:val="18"/>
                <w:szCs w:val="18"/>
              </w:rPr>
              <w:t>.</w:t>
            </w:r>
          </w:p>
        </w:tc>
      </w:tr>
    </w:tbl>
    <w:p w14:paraId="7E7E2E11" w14:textId="77777777" w:rsidR="007D33F8" w:rsidRDefault="007D33F8">
      <w:pPr>
        <w:spacing w:before="240" w:after="240"/>
      </w:pPr>
    </w:p>
    <w:p w14:paraId="49BA4C58" w14:textId="77777777" w:rsidR="007D33F8" w:rsidRDefault="00D052BB">
      <w:pPr>
        <w:spacing w:before="240" w:after="240"/>
        <w:rPr>
          <w:sz w:val="18"/>
          <w:szCs w:val="18"/>
        </w:rPr>
      </w:pPr>
      <w:r>
        <w:rPr>
          <w:sz w:val="18"/>
          <w:szCs w:val="18"/>
        </w:rPr>
        <w:t xml:space="preserve"> </w:t>
      </w:r>
    </w:p>
    <w:p w14:paraId="0B0FA3B7" w14:textId="77777777" w:rsidR="007D33F8" w:rsidRDefault="00D052BB">
      <w:pPr>
        <w:spacing w:before="240" w:after="240"/>
        <w:rPr>
          <w:sz w:val="18"/>
          <w:szCs w:val="18"/>
        </w:rPr>
      </w:pPr>
      <w:r>
        <w:rPr>
          <w:sz w:val="18"/>
          <w:szCs w:val="18"/>
        </w:rPr>
        <w:t xml:space="preserve"> </w:t>
      </w:r>
    </w:p>
    <w:p w14:paraId="72084B7D" w14:textId="77777777" w:rsidR="007D33F8" w:rsidRDefault="00D052BB">
      <w:pPr>
        <w:spacing w:before="240" w:after="240"/>
      </w:pPr>
      <w:r>
        <w:t xml:space="preserve"> </w:t>
      </w:r>
    </w:p>
    <w:p w14:paraId="4344FA76" w14:textId="77777777" w:rsidR="007D33F8" w:rsidRDefault="007D33F8">
      <w:pPr>
        <w:spacing w:before="240" w:after="240"/>
      </w:pPr>
    </w:p>
    <w:p w14:paraId="48496B0A" w14:textId="77777777" w:rsidR="007D33F8" w:rsidRPr="007913FE" w:rsidRDefault="00D052BB">
      <w:pPr>
        <w:spacing w:before="240" w:after="240"/>
        <w:rPr>
          <w:b/>
        </w:rPr>
      </w:pPr>
      <w:r>
        <w:rPr>
          <w:b/>
        </w:rPr>
        <w:lastRenderedPageBreak/>
        <w:t>3.</w:t>
      </w:r>
      <w:r>
        <w:rPr>
          <w:sz w:val="14"/>
          <w:szCs w:val="14"/>
        </w:rPr>
        <w:t xml:space="preserve">      </w:t>
      </w:r>
      <w:r w:rsidRPr="007913FE">
        <w:rPr>
          <w:b/>
        </w:rPr>
        <w:t>Consideraciones ambientales responsables</w:t>
      </w:r>
    </w:p>
    <w:p w14:paraId="439C473C" w14:textId="77777777" w:rsidR="007D33F8" w:rsidRPr="007913FE" w:rsidRDefault="00D052BB" w:rsidP="00C600DC">
      <w:pPr>
        <w:ind w:left="1080" w:hanging="360"/>
        <w:rPr>
          <w:szCs w:val="24"/>
        </w:rPr>
      </w:pPr>
      <w:r w:rsidRPr="007913FE">
        <w:rPr>
          <w:rFonts w:ascii="Noto Sans Symbols" w:eastAsia="Noto Sans Symbols" w:hAnsi="Noto Sans Symbols" w:cs="Noto Sans Symbols"/>
          <w:sz w:val="20"/>
          <w:szCs w:val="20"/>
        </w:rPr>
        <w:t>✔</w:t>
      </w:r>
      <w:r w:rsidRPr="007913FE">
        <w:rPr>
          <w:rFonts w:ascii="Times New Roman" w:eastAsia="Times New Roman" w:hAnsi="Times New Roman" w:cs="Times New Roman"/>
          <w:sz w:val="14"/>
          <w:szCs w:val="14"/>
        </w:rPr>
        <w:t xml:space="preserve"> </w:t>
      </w:r>
      <w:r w:rsidRPr="007913FE">
        <w:rPr>
          <w:szCs w:val="24"/>
        </w:rPr>
        <w:t xml:space="preserve">Utiliza tu equipo actual hasta el </w:t>
      </w:r>
      <w:r w:rsidRPr="007913FE">
        <w:rPr>
          <w:b/>
          <w:szCs w:val="24"/>
        </w:rPr>
        <w:t>final de su vida útil</w:t>
      </w:r>
      <w:r w:rsidRPr="007913FE">
        <w:rPr>
          <w:szCs w:val="24"/>
        </w:rPr>
        <w:t>, que es aproximadamente de 10 años y no compres uno nuevo cada vez que se actualiza la tecnología. La fabricación de los aparatos electrónicos es un proceso que necesita el empleo de una importante cantidad de energía y recursos naturales. Utilizando tu aparato antiguo durante un largo período de tiempo, contribuyes a la reducción de la huella ecológica de este producto.</w:t>
      </w:r>
    </w:p>
    <w:p w14:paraId="5D659226" w14:textId="77777777" w:rsidR="007D33F8" w:rsidRPr="007913FE" w:rsidRDefault="00D052BB" w:rsidP="00C600DC">
      <w:pPr>
        <w:ind w:left="720"/>
        <w:rPr>
          <w:szCs w:val="24"/>
        </w:rPr>
      </w:pPr>
      <w:r w:rsidRPr="007913FE">
        <w:rPr>
          <w:szCs w:val="24"/>
        </w:rPr>
        <w:t xml:space="preserve"> </w:t>
      </w:r>
    </w:p>
    <w:p w14:paraId="1CA4B557" w14:textId="77777777" w:rsidR="007D33F8" w:rsidRPr="00C600DC" w:rsidRDefault="00D052BB" w:rsidP="00C600DC">
      <w:pPr>
        <w:ind w:left="1080" w:hanging="360"/>
        <w:rPr>
          <w:szCs w:val="24"/>
        </w:rPr>
      </w:pPr>
      <w:r w:rsidRPr="007913FE">
        <w:rPr>
          <w:rFonts w:ascii="Segoe UI Symbol" w:eastAsia="Noto Sans Symbols" w:hAnsi="Segoe UI Symbol" w:cs="Segoe UI Symbol"/>
          <w:szCs w:val="24"/>
        </w:rPr>
        <w:t>✔</w:t>
      </w:r>
      <w:r w:rsidRPr="007913FE">
        <w:rPr>
          <w:rFonts w:eastAsia="Times New Roman"/>
          <w:szCs w:val="24"/>
        </w:rPr>
        <w:t xml:space="preserve"> </w:t>
      </w:r>
      <w:r w:rsidRPr="007913FE">
        <w:rPr>
          <w:szCs w:val="24"/>
        </w:rPr>
        <w:t xml:space="preserve">Si decides comprar un nuevo equipo, </w:t>
      </w:r>
      <w:r w:rsidRPr="007913FE">
        <w:rPr>
          <w:b/>
          <w:szCs w:val="24"/>
        </w:rPr>
        <w:t>recicla el antiguo</w:t>
      </w:r>
      <w:r w:rsidRPr="007913FE">
        <w:rPr>
          <w:szCs w:val="24"/>
        </w:rPr>
        <w:t xml:space="preserve"> adecuadamente, a través de los puntos limpios que existan en tu localidad. Los</w:t>
      </w:r>
      <w:r w:rsidRPr="00C600DC">
        <w:rPr>
          <w:szCs w:val="24"/>
        </w:rPr>
        <w:t xml:space="preserve"> equipos electrónicos contienen elementos dañinos para el medio ambiente y la salud humana, como metales pesados, por tanto, deben disponerse de una manera correcta después del fin de su vida útil.</w:t>
      </w:r>
    </w:p>
    <w:p w14:paraId="75CD95E8" w14:textId="77777777" w:rsidR="007D33F8" w:rsidRPr="00C600DC" w:rsidRDefault="00D052BB" w:rsidP="00C600DC">
      <w:pPr>
        <w:ind w:left="720"/>
        <w:rPr>
          <w:szCs w:val="24"/>
        </w:rPr>
      </w:pPr>
      <w:r w:rsidRPr="00C600DC">
        <w:rPr>
          <w:szCs w:val="24"/>
        </w:rPr>
        <w:t xml:space="preserve"> </w:t>
      </w:r>
    </w:p>
    <w:p w14:paraId="00649599" w14:textId="3DD6DE33" w:rsidR="007D33F8" w:rsidRPr="007913FE" w:rsidRDefault="00D052BB" w:rsidP="00C600DC">
      <w:pPr>
        <w:ind w:left="1080" w:hanging="360"/>
        <w:rPr>
          <w:szCs w:val="24"/>
        </w:rPr>
      </w:pPr>
      <w:r w:rsidRPr="007913FE">
        <w:rPr>
          <w:rFonts w:ascii="Segoe UI Symbol" w:eastAsia="Noto Sans Symbols" w:hAnsi="Segoe UI Symbol" w:cs="Segoe UI Symbol"/>
          <w:szCs w:val="24"/>
        </w:rPr>
        <w:t>✔</w:t>
      </w:r>
      <w:r w:rsidRPr="007913FE">
        <w:rPr>
          <w:rFonts w:eastAsia="Times New Roman"/>
          <w:szCs w:val="24"/>
        </w:rPr>
        <w:t xml:space="preserve"> </w:t>
      </w:r>
      <w:r w:rsidRPr="007913FE">
        <w:rPr>
          <w:szCs w:val="24"/>
        </w:rPr>
        <w:t xml:space="preserve">Solicitar que, al momento de la entrega de los productos, los </w:t>
      </w:r>
      <w:r w:rsidRPr="007913FE">
        <w:rPr>
          <w:b/>
          <w:szCs w:val="24"/>
        </w:rPr>
        <w:t>embalajes</w:t>
      </w:r>
      <w:r w:rsidRPr="007913FE">
        <w:rPr>
          <w:szCs w:val="24"/>
        </w:rPr>
        <w:t xml:space="preserve"> sean en la menor cantidad posible, de </w:t>
      </w:r>
      <w:r w:rsidRPr="007913FE">
        <w:rPr>
          <w:b/>
          <w:szCs w:val="24"/>
        </w:rPr>
        <w:t>material reciclable</w:t>
      </w:r>
      <w:r w:rsidRPr="007913FE">
        <w:rPr>
          <w:szCs w:val="24"/>
        </w:rPr>
        <w:t xml:space="preserve"> y minimizando la presencia de sustancias que no sean reutilizables.</w:t>
      </w:r>
    </w:p>
    <w:p w14:paraId="4F05EE5F" w14:textId="77777777" w:rsidR="00C600DC" w:rsidRPr="007913FE" w:rsidRDefault="00C600DC" w:rsidP="00C600DC">
      <w:pPr>
        <w:ind w:left="1080" w:hanging="360"/>
        <w:rPr>
          <w:szCs w:val="24"/>
        </w:rPr>
      </w:pPr>
    </w:p>
    <w:p w14:paraId="427F2399" w14:textId="77777777" w:rsidR="00C600DC" w:rsidRPr="007913FE" w:rsidRDefault="00D052BB" w:rsidP="00C600DC">
      <w:pPr>
        <w:ind w:left="1080" w:hanging="360"/>
        <w:rPr>
          <w:szCs w:val="24"/>
        </w:rPr>
      </w:pPr>
      <w:r w:rsidRPr="007913FE">
        <w:rPr>
          <w:rFonts w:ascii="Segoe UI Symbol" w:eastAsia="Noto Sans Symbols" w:hAnsi="Segoe UI Symbol" w:cs="Segoe UI Symbol"/>
          <w:szCs w:val="24"/>
        </w:rPr>
        <w:t>✔</w:t>
      </w:r>
      <w:r w:rsidRPr="007913FE">
        <w:rPr>
          <w:rFonts w:eastAsia="Times New Roman"/>
          <w:szCs w:val="24"/>
        </w:rPr>
        <w:t xml:space="preserve">   </w:t>
      </w:r>
      <w:r w:rsidRPr="007913FE">
        <w:rPr>
          <w:szCs w:val="24"/>
        </w:rPr>
        <w:t xml:space="preserve">Se recomienda preferir aquellos </w:t>
      </w:r>
      <w:r w:rsidRPr="007913FE">
        <w:rPr>
          <w:b/>
          <w:szCs w:val="24"/>
        </w:rPr>
        <w:t>equipos cuyos materiales puedan ser reciclados</w:t>
      </w:r>
      <w:r w:rsidRPr="007913FE">
        <w:rPr>
          <w:szCs w:val="24"/>
        </w:rPr>
        <w:t xml:space="preserve"> cuando termine su vida útil.</w:t>
      </w:r>
    </w:p>
    <w:p w14:paraId="7BC1180D" w14:textId="768AB643" w:rsidR="007D33F8" w:rsidRPr="007913FE" w:rsidRDefault="00D052BB" w:rsidP="00C600DC">
      <w:pPr>
        <w:ind w:left="1080" w:hanging="360"/>
        <w:rPr>
          <w:szCs w:val="24"/>
        </w:rPr>
      </w:pPr>
      <w:r w:rsidRPr="007913FE">
        <w:rPr>
          <w:szCs w:val="24"/>
        </w:rPr>
        <w:t xml:space="preserve"> </w:t>
      </w:r>
    </w:p>
    <w:p w14:paraId="39C4AEF9" w14:textId="624EFC7C" w:rsidR="007D33F8" w:rsidRPr="00C600DC" w:rsidRDefault="00D052BB" w:rsidP="00C600DC">
      <w:pPr>
        <w:ind w:left="1080" w:hanging="360"/>
        <w:rPr>
          <w:szCs w:val="24"/>
        </w:rPr>
      </w:pPr>
      <w:r w:rsidRPr="007913FE">
        <w:rPr>
          <w:rFonts w:ascii="Segoe UI Symbol" w:eastAsia="Noto Sans Symbols" w:hAnsi="Segoe UI Symbol" w:cs="Segoe UI Symbol"/>
          <w:szCs w:val="24"/>
        </w:rPr>
        <w:t>✔</w:t>
      </w:r>
      <w:r w:rsidRPr="007913FE">
        <w:rPr>
          <w:rFonts w:eastAsia="Times New Roman"/>
          <w:szCs w:val="24"/>
        </w:rPr>
        <w:t xml:space="preserve">   </w:t>
      </w:r>
      <w:r w:rsidRPr="007913FE">
        <w:rPr>
          <w:szCs w:val="24"/>
        </w:rPr>
        <w:t xml:space="preserve">Cuando no utilizas tu aparato electrónico, </w:t>
      </w:r>
      <w:r w:rsidRPr="007913FE">
        <w:rPr>
          <w:b/>
          <w:szCs w:val="24"/>
        </w:rPr>
        <w:t xml:space="preserve">apágalo y desconecta. </w:t>
      </w:r>
      <w:r w:rsidRPr="007913FE">
        <w:rPr>
          <w:szCs w:val="24"/>
        </w:rPr>
        <w:t xml:space="preserve">En general, los aparatos que están conectados a la corriente consumen energía, aun cuando se encuentran apagados. En el caso del </w:t>
      </w:r>
      <w:r w:rsidRPr="007913FE">
        <w:rPr>
          <w:b/>
          <w:szCs w:val="24"/>
        </w:rPr>
        <w:t>televisor, equipo de sonido y otros equipos</w:t>
      </w:r>
      <w:r w:rsidRPr="007913FE">
        <w:rPr>
          <w:szCs w:val="24"/>
        </w:rPr>
        <w:t xml:space="preserve"> que utilizan control remoto, al estar apagados siguen</w:t>
      </w:r>
      <w:r w:rsidRPr="00C600DC">
        <w:rPr>
          <w:szCs w:val="24"/>
        </w:rPr>
        <w:t xml:space="preserve"> consumiendo alrededor de </w:t>
      </w:r>
      <w:r w:rsidRPr="00C600DC">
        <w:rPr>
          <w:b/>
          <w:szCs w:val="24"/>
        </w:rPr>
        <w:t>30% de la energía</w:t>
      </w:r>
      <w:r w:rsidRPr="00C600DC">
        <w:rPr>
          <w:szCs w:val="24"/>
        </w:rPr>
        <w:t xml:space="preserve"> utilizada cuando están encendidos. Este es el consumo que se muestra en la etiqueta de eficiencia energética del producto y se denomina consumo en modo “stand-</w:t>
      </w:r>
      <w:proofErr w:type="spellStart"/>
      <w:r w:rsidRPr="00C600DC">
        <w:rPr>
          <w:szCs w:val="24"/>
        </w:rPr>
        <w:t>by</w:t>
      </w:r>
      <w:proofErr w:type="spellEnd"/>
      <w:r w:rsidRPr="00C600DC">
        <w:rPr>
          <w:szCs w:val="24"/>
        </w:rPr>
        <w:t>” o “en espera”.</w:t>
      </w:r>
    </w:p>
    <w:p w14:paraId="497950DC" w14:textId="77777777" w:rsidR="007D33F8" w:rsidRPr="00C600DC" w:rsidRDefault="00D052BB" w:rsidP="00C600DC">
      <w:pPr>
        <w:spacing w:before="240"/>
        <w:rPr>
          <w:szCs w:val="24"/>
        </w:rPr>
      </w:pPr>
      <w:r w:rsidRPr="00C600DC">
        <w:rPr>
          <w:szCs w:val="24"/>
        </w:rPr>
        <w:lastRenderedPageBreak/>
        <w:t xml:space="preserve"> </w:t>
      </w:r>
    </w:p>
    <w:p w14:paraId="7D805AD2" w14:textId="77777777" w:rsid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szCs w:val="24"/>
        </w:rPr>
        <w:t xml:space="preserve">Lo mismo sucede con los </w:t>
      </w:r>
      <w:r w:rsidRPr="00C600DC">
        <w:rPr>
          <w:b/>
          <w:szCs w:val="24"/>
        </w:rPr>
        <w:t>cargadores de teléfonos celulares</w:t>
      </w:r>
      <w:r w:rsidRPr="00C600DC">
        <w:rPr>
          <w:szCs w:val="24"/>
        </w:rPr>
        <w:t xml:space="preserve">. Así que </w:t>
      </w:r>
      <w:r w:rsidRPr="00C600DC">
        <w:rPr>
          <w:b/>
          <w:szCs w:val="24"/>
        </w:rPr>
        <w:t>desconéctalos</w:t>
      </w:r>
      <w:r w:rsidRPr="00C600DC">
        <w:rPr>
          <w:szCs w:val="24"/>
        </w:rPr>
        <w:t xml:space="preserve"> cuando no los estes usando.</w:t>
      </w:r>
    </w:p>
    <w:p w14:paraId="3A440F12" w14:textId="752A9418" w:rsidR="007D33F8" w:rsidRPr="00C600DC" w:rsidRDefault="00D052BB" w:rsidP="00C600DC">
      <w:pPr>
        <w:ind w:left="1080" w:hanging="360"/>
        <w:rPr>
          <w:szCs w:val="24"/>
        </w:rPr>
      </w:pPr>
      <w:r w:rsidRPr="00C600DC">
        <w:rPr>
          <w:szCs w:val="24"/>
        </w:rPr>
        <w:t xml:space="preserve"> </w:t>
      </w:r>
    </w:p>
    <w:p w14:paraId="4ABBF04B" w14:textId="77777777" w:rsid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b/>
          <w:szCs w:val="24"/>
        </w:rPr>
        <w:t>Usa zapatillas eléctricas</w:t>
      </w:r>
      <w:r w:rsidRPr="00C600DC">
        <w:rPr>
          <w:szCs w:val="24"/>
        </w:rPr>
        <w:t xml:space="preserve"> en tus artefactos que consuman energía en espera (stand </w:t>
      </w:r>
      <w:proofErr w:type="spellStart"/>
      <w:r w:rsidRPr="00C600DC">
        <w:rPr>
          <w:szCs w:val="24"/>
        </w:rPr>
        <w:t>by</w:t>
      </w:r>
      <w:proofErr w:type="spellEnd"/>
      <w:r w:rsidRPr="00C600DC">
        <w:rPr>
          <w:szCs w:val="24"/>
        </w:rPr>
        <w:t>). Así aprietas un solo botón para desconectarlos cuando no se estén utilizando. Además, compra zapatillas en el mercado formal y certificados por la Superintendencia de Electricidad y Combustibles (SEC).</w:t>
      </w:r>
    </w:p>
    <w:p w14:paraId="6C3D32BB" w14:textId="049B092F" w:rsidR="007D33F8" w:rsidRPr="00C600DC" w:rsidRDefault="00D052BB" w:rsidP="00C600DC">
      <w:pPr>
        <w:ind w:left="1080" w:hanging="360"/>
        <w:rPr>
          <w:szCs w:val="24"/>
        </w:rPr>
      </w:pPr>
      <w:r w:rsidRPr="00C600DC">
        <w:rPr>
          <w:szCs w:val="24"/>
        </w:rPr>
        <w:t xml:space="preserve"> </w:t>
      </w:r>
    </w:p>
    <w:p w14:paraId="6839F13E" w14:textId="77777777" w:rsid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b/>
          <w:szCs w:val="24"/>
        </w:rPr>
        <w:t>No compres la pantalla más grande, sino la que se ajuste a tus necesidades y el espacio disponible.</w:t>
      </w:r>
      <w:r w:rsidRPr="00C600DC">
        <w:rPr>
          <w:szCs w:val="24"/>
        </w:rPr>
        <w:t xml:space="preserve"> En los últimos 10 años el tamaño de las pantallas de los televisores se ha duplicado. Mientras más grande sea el televisor, más energía consume.</w:t>
      </w:r>
    </w:p>
    <w:p w14:paraId="03B48FDA" w14:textId="049521AF" w:rsidR="007D33F8" w:rsidRPr="00C600DC" w:rsidRDefault="00D052BB" w:rsidP="00C600DC">
      <w:pPr>
        <w:ind w:left="1080" w:hanging="360"/>
        <w:rPr>
          <w:szCs w:val="24"/>
        </w:rPr>
      </w:pPr>
      <w:r w:rsidRPr="00C600DC">
        <w:rPr>
          <w:szCs w:val="24"/>
        </w:rPr>
        <w:t xml:space="preserve"> </w:t>
      </w:r>
    </w:p>
    <w:p w14:paraId="5F7E0951" w14:textId="77777777" w:rsidR="00C600DC" w:rsidRDefault="00D052BB" w:rsidP="00C600DC">
      <w:pPr>
        <w:ind w:left="1080" w:hanging="360"/>
        <w:rPr>
          <w:szCs w:val="24"/>
        </w:rPr>
      </w:pPr>
      <w:proofErr w:type="gramStart"/>
      <w:r w:rsidRPr="00C600DC">
        <w:rPr>
          <w:rFonts w:ascii="Segoe UI Symbol" w:eastAsia="Noto Sans Symbols" w:hAnsi="Segoe UI Symbol" w:cs="Segoe UI Symbol"/>
          <w:szCs w:val="24"/>
        </w:rPr>
        <w:t>✔</w:t>
      </w:r>
      <w:r w:rsidRPr="00C600DC">
        <w:rPr>
          <w:rFonts w:eastAsia="Times New Roman"/>
          <w:szCs w:val="24"/>
        </w:rPr>
        <w:t xml:space="preserve">  </w:t>
      </w:r>
      <w:r w:rsidRPr="00C600DC">
        <w:rPr>
          <w:szCs w:val="24"/>
        </w:rPr>
        <w:t>Elige</w:t>
      </w:r>
      <w:proofErr w:type="gramEnd"/>
      <w:r w:rsidRPr="00C600DC">
        <w:rPr>
          <w:szCs w:val="24"/>
        </w:rPr>
        <w:t xml:space="preserve"> televisores </w:t>
      </w:r>
      <w:r w:rsidRPr="00C600DC">
        <w:rPr>
          <w:b/>
          <w:szCs w:val="24"/>
        </w:rPr>
        <w:t>LED</w:t>
      </w:r>
      <w:r w:rsidRPr="00C600DC">
        <w:rPr>
          <w:szCs w:val="24"/>
        </w:rPr>
        <w:t xml:space="preserve"> ya que son mucho más eficientes que la tecnología fluorescente que se utiliza en las LCD. Además, tienen una </w:t>
      </w:r>
      <w:r w:rsidRPr="00C600DC">
        <w:rPr>
          <w:b/>
          <w:szCs w:val="24"/>
        </w:rPr>
        <w:t>calidad de imagen mucho mejor</w:t>
      </w:r>
      <w:r w:rsidRPr="00C600DC">
        <w:rPr>
          <w:szCs w:val="24"/>
        </w:rPr>
        <w:t>.</w:t>
      </w:r>
    </w:p>
    <w:p w14:paraId="204BA0DD" w14:textId="28339F96" w:rsidR="007D33F8" w:rsidRPr="00C600DC" w:rsidRDefault="00D052BB" w:rsidP="00C600DC">
      <w:pPr>
        <w:ind w:left="1080" w:hanging="360"/>
        <w:rPr>
          <w:szCs w:val="24"/>
        </w:rPr>
      </w:pPr>
      <w:r w:rsidRPr="00C600DC">
        <w:rPr>
          <w:szCs w:val="24"/>
        </w:rPr>
        <w:t xml:space="preserve"> </w:t>
      </w:r>
    </w:p>
    <w:p w14:paraId="042E8259" w14:textId="77777777" w:rsid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szCs w:val="24"/>
          <w:highlight w:val="white"/>
        </w:rPr>
        <w:t xml:space="preserve">Elige siempre ampolletas e iluminación LED. Esta puede alcanzar ahorros de hasta un </w:t>
      </w:r>
      <w:r w:rsidRPr="00C600DC">
        <w:rPr>
          <w:b/>
          <w:szCs w:val="24"/>
          <w:highlight w:val="white"/>
        </w:rPr>
        <w:t>90%</w:t>
      </w:r>
      <w:r w:rsidRPr="00C600DC">
        <w:rPr>
          <w:szCs w:val="24"/>
          <w:highlight w:val="white"/>
        </w:rPr>
        <w:t xml:space="preserve"> y su duración es </w:t>
      </w:r>
      <w:r w:rsidRPr="00C600DC">
        <w:rPr>
          <w:b/>
          <w:szCs w:val="24"/>
          <w:highlight w:val="white"/>
        </w:rPr>
        <w:t xml:space="preserve">50 </w:t>
      </w:r>
      <w:r w:rsidRPr="00C600DC">
        <w:rPr>
          <w:szCs w:val="24"/>
          <w:highlight w:val="white"/>
        </w:rPr>
        <w:t>veces</w:t>
      </w:r>
      <w:r w:rsidRPr="00C600DC">
        <w:rPr>
          <w:b/>
          <w:szCs w:val="24"/>
          <w:highlight w:val="white"/>
        </w:rPr>
        <w:t xml:space="preserve"> mayor</w:t>
      </w:r>
      <w:r w:rsidRPr="00C600DC">
        <w:rPr>
          <w:szCs w:val="24"/>
          <w:highlight w:val="white"/>
        </w:rPr>
        <w:t>.</w:t>
      </w:r>
    </w:p>
    <w:p w14:paraId="5C4969FD" w14:textId="6B0A460E" w:rsidR="007D33F8" w:rsidRPr="00C600DC" w:rsidRDefault="00D052BB" w:rsidP="00C600DC">
      <w:pPr>
        <w:ind w:left="1080" w:hanging="360"/>
        <w:rPr>
          <w:szCs w:val="24"/>
        </w:rPr>
      </w:pPr>
      <w:r w:rsidRPr="00C600DC">
        <w:rPr>
          <w:szCs w:val="24"/>
        </w:rPr>
        <w:t xml:space="preserve"> </w:t>
      </w:r>
    </w:p>
    <w:p w14:paraId="29BB1FB8" w14:textId="77777777" w:rsidR="00C600DC" w:rsidRDefault="00D052BB" w:rsidP="00C600DC">
      <w:pPr>
        <w:ind w:left="1080" w:hanging="360"/>
        <w:rPr>
          <w:szCs w:val="24"/>
        </w:rPr>
      </w:pPr>
      <w:proofErr w:type="gramStart"/>
      <w:r w:rsidRPr="00C600DC">
        <w:rPr>
          <w:rFonts w:ascii="Segoe UI Symbol" w:eastAsia="Noto Sans Symbols" w:hAnsi="Segoe UI Symbol" w:cs="Segoe UI Symbol"/>
          <w:szCs w:val="24"/>
        </w:rPr>
        <w:t>✔</w:t>
      </w:r>
      <w:r w:rsidRPr="00C600DC">
        <w:rPr>
          <w:rFonts w:eastAsia="Times New Roman"/>
          <w:szCs w:val="24"/>
        </w:rPr>
        <w:t xml:space="preserve">  </w:t>
      </w:r>
      <w:r w:rsidRPr="00C600DC">
        <w:rPr>
          <w:szCs w:val="24"/>
        </w:rPr>
        <w:t>Mantén</w:t>
      </w:r>
      <w:proofErr w:type="gramEnd"/>
      <w:r w:rsidRPr="00C600DC">
        <w:rPr>
          <w:szCs w:val="24"/>
        </w:rPr>
        <w:t xml:space="preserve"> limpias las ampolletas, tubos fluorescentes y sistemas de iluminación. Así podrás mejorar la calidad lumínica de un ambiente.</w:t>
      </w:r>
    </w:p>
    <w:p w14:paraId="05B793C9" w14:textId="6E0AA725" w:rsidR="007D33F8" w:rsidRPr="00C600DC" w:rsidRDefault="00D052BB" w:rsidP="00C600DC">
      <w:pPr>
        <w:ind w:left="1080" w:hanging="360"/>
        <w:rPr>
          <w:szCs w:val="24"/>
        </w:rPr>
      </w:pPr>
      <w:r w:rsidRPr="00C600DC">
        <w:rPr>
          <w:szCs w:val="24"/>
        </w:rPr>
        <w:t xml:space="preserve"> </w:t>
      </w:r>
    </w:p>
    <w:p w14:paraId="2C93C0AB" w14:textId="77777777" w:rsid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b/>
          <w:szCs w:val="24"/>
        </w:rPr>
        <w:t>Reduce el brillo predeterminado de tu televisor y computador</w:t>
      </w:r>
      <w:r w:rsidRPr="00C600DC">
        <w:rPr>
          <w:szCs w:val="24"/>
        </w:rPr>
        <w:t>: bajando el brillo, puedes bajar el consumo energético.</w:t>
      </w:r>
    </w:p>
    <w:p w14:paraId="085AF99A" w14:textId="7F1D92C0" w:rsidR="007D33F8" w:rsidRPr="00C600DC" w:rsidRDefault="00D052BB" w:rsidP="00C600DC">
      <w:pPr>
        <w:ind w:left="1080" w:hanging="360"/>
        <w:rPr>
          <w:szCs w:val="24"/>
        </w:rPr>
      </w:pPr>
      <w:r w:rsidRPr="00C600DC">
        <w:rPr>
          <w:szCs w:val="24"/>
        </w:rPr>
        <w:t xml:space="preserve"> </w:t>
      </w:r>
    </w:p>
    <w:p w14:paraId="53196BE4" w14:textId="77777777" w:rsidR="00C600DC" w:rsidRDefault="00D052BB" w:rsidP="00C600DC">
      <w:pPr>
        <w:ind w:left="1080" w:hanging="360"/>
        <w:rPr>
          <w:b/>
          <w:szCs w:val="24"/>
        </w:rPr>
      </w:pPr>
      <w:proofErr w:type="gramStart"/>
      <w:r w:rsidRPr="00C600DC">
        <w:rPr>
          <w:rFonts w:ascii="Segoe UI Symbol" w:eastAsia="Noto Sans Symbols" w:hAnsi="Segoe UI Symbol" w:cs="Segoe UI Symbol"/>
          <w:szCs w:val="24"/>
        </w:rPr>
        <w:t>✔</w:t>
      </w:r>
      <w:r w:rsidRPr="00C600DC">
        <w:rPr>
          <w:rFonts w:eastAsia="Times New Roman"/>
          <w:szCs w:val="24"/>
        </w:rPr>
        <w:t xml:space="preserve">  </w:t>
      </w:r>
      <w:r w:rsidRPr="00C600DC">
        <w:rPr>
          <w:rFonts w:eastAsia="Times New Roman"/>
          <w:szCs w:val="24"/>
        </w:rPr>
        <w:tab/>
      </w:r>
      <w:proofErr w:type="gramEnd"/>
      <w:r w:rsidRPr="00C600DC">
        <w:rPr>
          <w:b/>
          <w:szCs w:val="24"/>
        </w:rPr>
        <w:t xml:space="preserve">Preferir los equipos de impresión </w:t>
      </w:r>
      <w:r w:rsidRPr="00C600DC">
        <w:rPr>
          <w:szCs w:val="24"/>
        </w:rPr>
        <w:t xml:space="preserve">que dispongan de la función de impresión por ambas caras, que puedan utilizan cartuchos remanufacturados, entre otras </w:t>
      </w:r>
      <w:r w:rsidRPr="00C600DC">
        <w:rPr>
          <w:b/>
          <w:szCs w:val="24"/>
        </w:rPr>
        <w:t>alternativas funcionales e innovadoras.</w:t>
      </w:r>
    </w:p>
    <w:p w14:paraId="4910B413" w14:textId="015C75A2" w:rsidR="007D33F8" w:rsidRPr="00C600DC" w:rsidRDefault="00D052BB" w:rsidP="00C600DC">
      <w:pPr>
        <w:ind w:left="1080" w:hanging="360"/>
        <w:rPr>
          <w:szCs w:val="24"/>
        </w:rPr>
      </w:pPr>
      <w:r w:rsidRPr="00C600DC">
        <w:rPr>
          <w:szCs w:val="24"/>
        </w:rPr>
        <w:lastRenderedPageBreak/>
        <w:t xml:space="preserve"> </w:t>
      </w:r>
    </w:p>
    <w:p w14:paraId="4E9186AF" w14:textId="77777777" w:rsidR="00C600DC" w:rsidRDefault="00D052BB" w:rsidP="00C600DC">
      <w:pPr>
        <w:ind w:left="1080" w:hanging="360"/>
        <w:rPr>
          <w:szCs w:val="24"/>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szCs w:val="24"/>
        </w:rPr>
        <w:t xml:space="preserve">Cuando uses </w:t>
      </w:r>
      <w:r w:rsidRPr="00C600DC">
        <w:rPr>
          <w:b/>
          <w:szCs w:val="24"/>
        </w:rPr>
        <w:t>aire acondicionado</w:t>
      </w:r>
      <w:r w:rsidRPr="00C600DC">
        <w:rPr>
          <w:szCs w:val="24"/>
        </w:rPr>
        <w:t xml:space="preserve">, </w:t>
      </w:r>
      <w:r w:rsidRPr="00C600DC">
        <w:rPr>
          <w:b/>
          <w:szCs w:val="24"/>
        </w:rPr>
        <w:t>no ajustes el termostato a una temperatura más baja de lo recomendado</w:t>
      </w:r>
      <w:r w:rsidRPr="00C600DC">
        <w:rPr>
          <w:szCs w:val="24"/>
        </w:rPr>
        <w:t xml:space="preserve"> (24 °C), porque no enfriará más rápido y será un gasto innecesario de energí­a. Para mantener el confort al interior, regula el termostato.</w:t>
      </w:r>
    </w:p>
    <w:p w14:paraId="4560F0A4" w14:textId="4FE63BD0" w:rsidR="007D33F8" w:rsidRPr="00C600DC" w:rsidRDefault="00D052BB" w:rsidP="00C600DC">
      <w:pPr>
        <w:ind w:left="1080" w:hanging="360"/>
        <w:rPr>
          <w:szCs w:val="24"/>
        </w:rPr>
      </w:pPr>
      <w:r w:rsidRPr="00C600DC">
        <w:rPr>
          <w:szCs w:val="24"/>
        </w:rPr>
        <w:t xml:space="preserve"> </w:t>
      </w:r>
    </w:p>
    <w:p w14:paraId="6B966B16" w14:textId="77777777" w:rsidR="00C600DC" w:rsidRDefault="00D052BB" w:rsidP="00C600DC">
      <w:pPr>
        <w:ind w:left="1080" w:hanging="360"/>
        <w:rPr>
          <w:szCs w:val="24"/>
        </w:rPr>
      </w:pPr>
      <w:r w:rsidRPr="007913FE">
        <w:rPr>
          <w:rFonts w:ascii="Segoe UI Symbol" w:eastAsia="Noto Sans Symbols" w:hAnsi="Segoe UI Symbol" w:cs="Segoe UI Symbol"/>
          <w:szCs w:val="24"/>
        </w:rPr>
        <w:t>✔</w:t>
      </w:r>
      <w:r w:rsidRPr="007913FE">
        <w:rPr>
          <w:rFonts w:eastAsia="Times New Roman"/>
          <w:szCs w:val="24"/>
        </w:rPr>
        <w:t xml:space="preserve">   </w:t>
      </w:r>
      <w:r w:rsidRPr="007913FE">
        <w:rPr>
          <w:szCs w:val="24"/>
        </w:rPr>
        <w:t>Realiza mantenciones periódicas a los equipos de calefacción, ya que esto mantiene su rendimiento y vida útil en el tiempo.</w:t>
      </w:r>
    </w:p>
    <w:p w14:paraId="203B6307" w14:textId="5FEEEA11" w:rsidR="007D33F8" w:rsidRPr="00C600DC" w:rsidRDefault="00D052BB" w:rsidP="00C600DC">
      <w:pPr>
        <w:ind w:left="1080" w:hanging="360"/>
        <w:rPr>
          <w:szCs w:val="24"/>
        </w:rPr>
      </w:pPr>
      <w:r w:rsidRPr="00C600DC">
        <w:rPr>
          <w:szCs w:val="24"/>
        </w:rPr>
        <w:t xml:space="preserve"> </w:t>
      </w:r>
    </w:p>
    <w:p w14:paraId="63E81BDC" w14:textId="77777777" w:rsidR="00C600DC" w:rsidRDefault="00D052BB" w:rsidP="00C600DC">
      <w:pPr>
        <w:ind w:left="1080" w:hanging="360"/>
        <w:rPr>
          <w:szCs w:val="24"/>
        </w:rPr>
      </w:pPr>
      <w:proofErr w:type="gramStart"/>
      <w:r w:rsidRPr="00C600DC">
        <w:rPr>
          <w:rFonts w:ascii="Segoe UI Symbol" w:eastAsia="Noto Sans Symbols" w:hAnsi="Segoe UI Symbol" w:cs="Segoe UI Symbol"/>
          <w:szCs w:val="24"/>
        </w:rPr>
        <w:t>✔</w:t>
      </w:r>
      <w:r w:rsidRPr="00C600DC">
        <w:rPr>
          <w:rFonts w:eastAsia="Times New Roman"/>
          <w:szCs w:val="24"/>
        </w:rPr>
        <w:t xml:space="preserve">  </w:t>
      </w:r>
      <w:r w:rsidRPr="00C600DC">
        <w:rPr>
          <w:szCs w:val="24"/>
        </w:rPr>
        <w:t>Para</w:t>
      </w:r>
      <w:proofErr w:type="gramEnd"/>
      <w:r w:rsidRPr="00C600DC">
        <w:rPr>
          <w:szCs w:val="24"/>
        </w:rPr>
        <w:t xml:space="preserve"> que el </w:t>
      </w:r>
      <w:r w:rsidRPr="00C600DC">
        <w:rPr>
          <w:b/>
          <w:szCs w:val="24"/>
        </w:rPr>
        <w:t>refrigerador</w:t>
      </w:r>
      <w:r w:rsidRPr="00C600DC">
        <w:rPr>
          <w:szCs w:val="24"/>
        </w:rPr>
        <w:t xml:space="preserve"> no pierda la temperatura, </w:t>
      </w:r>
      <w:r w:rsidRPr="00C600DC">
        <w:rPr>
          <w:b/>
          <w:szCs w:val="24"/>
        </w:rPr>
        <w:t>ábrelo sólo lo necesario y por el menor tiempo posible</w:t>
      </w:r>
      <w:r w:rsidRPr="00C600DC">
        <w:rPr>
          <w:szCs w:val="24"/>
        </w:rPr>
        <w:t>. Recuperar temperatura gasta más energía. Lo mismo pasa al introducir alimentos calientes.</w:t>
      </w:r>
    </w:p>
    <w:p w14:paraId="007A2781" w14:textId="31FA219C" w:rsidR="007D33F8" w:rsidRPr="00C600DC" w:rsidRDefault="00D052BB" w:rsidP="00C600DC">
      <w:pPr>
        <w:ind w:left="1080" w:hanging="360"/>
        <w:rPr>
          <w:szCs w:val="24"/>
        </w:rPr>
      </w:pPr>
      <w:r w:rsidRPr="00C600DC">
        <w:rPr>
          <w:szCs w:val="24"/>
        </w:rPr>
        <w:t xml:space="preserve"> </w:t>
      </w:r>
    </w:p>
    <w:p w14:paraId="694A3D87" w14:textId="77777777" w:rsidR="007D33F8" w:rsidRPr="00C600DC" w:rsidRDefault="00D052BB" w:rsidP="00C600DC">
      <w:pPr>
        <w:ind w:left="1080" w:hanging="360"/>
        <w:rPr>
          <w:color w:val="1155CC"/>
          <w:szCs w:val="24"/>
          <w:u w:val="single"/>
        </w:rPr>
      </w:pPr>
      <w:r w:rsidRPr="00C600DC">
        <w:rPr>
          <w:rFonts w:ascii="Segoe UI Symbol" w:eastAsia="Noto Sans Symbols" w:hAnsi="Segoe UI Symbol" w:cs="Segoe UI Symbol"/>
          <w:szCs w:val="24"/>
        </w:rPr>
        <w:t>✔</w:t>
      </w:r>
      <w:r w:rsidRPr="00C600DC">
        <w:rPr>
          <w:rFonts w:eastAsia="Times New Roman"/>
          <w:szCs w:val="24"/>
        </w:rPr>
        <w:t xml:space="preserve">     </w:t>
      </w:r>
      <w:r w:rsidRPr="00C600DC">
        <w:rPr>
          <w:szCs w:val="24"/>
        </w:rPr>
        <w:t xml:space="preserve">Si manejas, </w:t>
      </w:r>
      <w:r w:rsidRPr="00C600DC">
        <w:rPr>
          <w:b/>
          <w:szCs w:val="24"/>
        </w:rPr>
        <w:t>aprende formas de conducción eficiente</w:t>
      </w:r>
      <w:r w:rsidRPr="00C600DC">
        <w:rPr>
          <w:szCs w:val="24"/>
        </w:rPr>
        <w:t xml:space="preserve"> para ahorrar combustible. Se recomienda revisar el sitio</w:t>
      </w:r>
      <w:hyperlink r:id="rId17">
        <w:r w:rsidRPr="00C600DC">
          <w:rPr>
            <w:szCs w:val="24"/>
          </w:rPr>
          <w:t xml:space="preserve"> </w:t>
        </w:r>
      </w:hyperlink>
      <w:hyperlink r:id="rId18">
        <w:r w:rsidRPr="00C600DC">
          <w:rPr>
            <w:color w:val="1155CC"/>
            <w:szCs w:val="24"/>
            <w:u w:val="single"/>
          </w:rPr>
          <w:t>www.conduccioneficiente.cl</w:t>
        </w:r>
      </w:hyperlink>
    </w:p>
    <w:p w14:paraId="5F4F63C6" w14:textId="5A81BDFB" w:rsidR="007D33F8" w:rsidRDefault="00D052BB" w:rsidP="00C600DC">
      <w:pPr>
        <w:spacing w:before="240" w:after="240"/>
        <w:rPr>
          <w:b/>
        </w:rPr>
      </w:pPr>
      <w:r>
        <w:t xml:space="preserve"> </w:t>
      </w:r>
      <w:r>
        <w:rPr>
          <w:b/>
        </w:rPr>
        <w:t xml:space="preserve">4. </w:t>
      </w:r>
      <w:r>
        <w:rPr>
          <w:sz w:val="14"/>
          <w:szCs w:val="14"/>
        </w:rPr>
        <w:t xml:space="preserve">   </w:t>
      </w:r>
      <w:r>
        <w:rPr>
          <w:sz w:val="14"/>
          <w:szCs w:val="14"/>
        </w:rPr>
        <w:tab/>
      </w:r>
      <w:r>
        <w:rPr>
          <w:b/>
        </w:rPr>
        <w:t>Vehículos</w:t>
      </w:r>
    </w:p>
    <w:p w14:paraId="03B39C18" w14:textId="77777777" w:rsidR="007D33F8" w:rsidRDefault="00D052BB">
      <w:pPr>
        <w:spacing w:before="240" w:after="240"/>
      </w:pPr>
      <w:r>
        <w:t>Para la adquisición y/o arriendo de vehículos, se deberá priorizar aquellos de baja emisiones de dióxido de carbono (CO</w:t>
      </w:r>
      <w:r>
        <w:rPr>
          <w:vertAlign w:val="subscript"/>
        </w:rPr>
        <w:t>2</w:t>
      </w:r>
      <w:r>
        <w:t>), entendiendo este concepto como a todo vehículo livianos y mediano que no supere los siguientes niveles [gCO</w:t>
      </w:r>
      <w:r>
        <w:rPr>
          <w:vertAlign w:val="subscript"/>
        </w:rPr>
        <w:t>2</w:t>
      </w:r>
      <w:r>
        <w:t>/km]:</w:t>
      </w:r>
    </w:p>
    <w:p w14:paraId="1C77ED2F" w14:textId="77777777" w:rsidR="007D33F8" w:rsidRDefault="00D052BB">
      <w:pPr>
        <w:spacing w:before="240"/>
        <w:jc w:val="center"/>
        <w:rPr>
          <w:sz w:val="18"/>
          <w:szCs w:val="18"/>
        </w:rPr>
      </w:pPr>
      <w:r>
        <w:rPr>
          <w:b/>
          <w:sz w:val="18"/>
          <w:szCs w:val="18"/>
        </w:rPr>
        <w:t>Tabla 1:</w:t>
      </w:r>
      <w:r>
        <w:rPr>
          <w:sz w:val="18"/>
          <w:szCs w:val="18"/>
        </w:rPr>
        <w:t xml:space="preserve"> Niveles de [gCO2/km] por tipo de carrocería.</w:t>
      </w:r>
    </w:p>
    <w:tbl>
      <w:tblPr>
        <w:tblStyle w:val="a6"/>
        <w:tblW w:w="5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65"/>
        <w:gridCol w:w="2565"/>
      </w:tblGrid>
      <w:tr w:rsidR="007D33F8" w14:paraId="22D016C6" w14:textId="77777777" w:rsidTr="007913FE">
        <w:trPr>
          <w:trHeight w:val="275"/>
        </w:trPr>
        <w:tc>
          <w:tcPr>
            <w:tcW w:w="2565" w:type="dxa"/>
            <w:tcBorders>
              <w:top w:val="single" w:sz="6" w:space="0" w:color="000000"/>
              <w:left w:val="single" w:sz="6" w:space="0" w:color="000000"/>
              <w:bottom w:val="single" w:sz="6" w:space="0" w:color="000000"/>
              <w:right w:val="single" w:sz="6" w:space="0" w:color="000000"/>
            </w:tcBorders>
            <w:shd w:val="clear" w:color="auto" w:fill="002060"/>
            <w:tcMar>
              <w:top w:w="100" w:type="dxa"/>
              <w:left w:w="100" w:type="dxa"/>
              <w:bottom w:w="100" w:type="dxa"/>
              <w:right w:w="100" w:type="dxa"/>
            </w:tcMar>
          </w:tcPr>
          <w:p w14:paraId="3FD2DAD9" w14:textId="77777777" w:rsidR="007D33F8" w:rsidRDefault="00D052BB" w:rsidP="007913FE">
            <w:pPr>
              <w:spacing w:line="276" w:lineRule="auto"/>
              <w:rPr>
                <w:color w:val="FFFFFF"/>
              </w:rPr>
            </w:pPr>
            <w:r>
              <w:rPr>
                <w:color w:val="FFFFFF"/>
              </w:rPr>
              <w:t>Carrocería</w:t>
            </w:r>
          </w:p>
        </w:tc>
        <w:tc>
          <w:tcPr>
            <w:tcW w:w="2565" w:type="dxa"/>
            <w:tcBorders>
              <w:top w:val="single" w:sz="6" w:space="0" w:color="000000"/>
              <w:left w:val="nil"/>
              <w:bottom w:val="single" w:sz="6" w:space="0" w:color="000000"/>
              <w:right w:val="single" w:sz="6" w:space="0" w:color="000000"/>
            </w:tcBorders>
            <w:shd w:val="clear" w:color="auto" w:fill="002060"/>
            <w:tcMar>
              <w:top w:w="100" w:type="dxa"/>
              <w:left w:w="100" w:type="dxa"/>
              <w:bottom w:w="100" w:type="dxa"/>
              <w:right w:w="100" w:type="dxa"/>
            </w:tcMar>
          </w:tcPr>
          <w:p w14:paraId="17228835" w14:textId="77777777" w:rsidR="007D33F8" w:rsidRDefault="00D052BB" w:rsidP="007913FE">
            <w:pPr>
              <w:spacing w:line="276" w:lineRule="auto"/>
              <w:rPr>
                <w:color w:val="FFFFFF"/>
              </w:rPr>
            </w:pPr>
            <w:r>
              <w:rPr>
                <w:color w:val="FFFFFF"/>
              </w:rPr>
              <w:t>[gCO2/km]</w:t>
            </w:r>
          </w:p>
        </w:tc>
      </w:tr>
      <w:tr w:rsidR="007D33F8" w14:paraId="0A428E6D" w14:textId="77777777" w:rsidTr="007913FE">
        <w:trPr>
          <w:trHeight w:val="89"/>
        </w:trPr>
        <w:tc>
          <w:tcPr>
            <w:tcW w:w="25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4066247" w14:textId="77777777" w:rsidR="007D33F8" w:rsidRDefault="00D052BB" w:rsidP="007913FE">
            <w:pPr>
              <w:spacing w:line="276" w:lineRule="auto"/>
            </w:pPr>
            <w:r>
              <w:t>Hatchback</w:t>
            </w:r>
          </w:p>
        </w:tc>
        <w:tc>
          <w:tcPr>
            <w:tcW w:w="2565" w:type="dxa"/>
            <w:tcBorders>
              <w:top w:val="nil"/>
              <w:left w:val="nil"/>
              <w:bottom w:val="single" w:sz="6" w:space="0" w:color="000000"/>
              <w:right w:val="single" w:sz="6" w:space="0" w:color="000000"/>
            </w:tcBorders>
            <w:tcMar>
              <w:top w:w="100" w:type="dxa"/>
              <w:left w:w="100" w:type="dxa"/>
              <w:bottom w:w="100" w:type="dxa"/>
              <w:right w:w="100" w:type="dxa"/>
            </w:tcMar>
          </w:tcPr>
          <w:p w14:paraId="23F5080D" w14:textId="77777777" w:rsidR="007D33F8" w:rsidRDefault="00D052BB" w:rsidP="007913FE">
            <w:pPr>
              <w:spacing w:line="276" w:lineRule="auto"/>
            </w:pPr>
            <w:r>
              <w:t>140</w:t>
            </w:r>
          </w:p>
        </w:tc>
      </w:tr>
      <w:tr w:rsidR="007D33F8" w14:paraId="2A7FCB35" w14:textId="77777777" w:rsidTr="007913FE">
        <w:trPr>
          <w:trHeight w:val="170"/>
        </w:trPr>
        <w:tc>
          <w:tcPr>
            <w:tcW w:w="25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65EABD0" w14:textId="77777777" w:rsidR="007D33F8" w:rsidRDefault="00D052BB" w:rsidP="007913FE">
            <w:pPr>
              <w:spacing w:line="276" w:lineRule="auto"/>
            </w:pPr>
            <w:r>
              <w:t>Sedan</w:t>
            </w:r>
          </w:p>
        </w:tc>
        <w:tc>
          <w:tcPr>
            <w:tcW w:w="2565" w:type="dxa"/>
            <w:tcBorders>
              <w:top w:val="nil"/>
              <w:left w:val="nil"/>
              <w:bottom w:val="single" w:sz="6" w:space="0" w:color="000000"/>
              <w:right w:val="single" w:sz="6" w:space="0" w:color="000000"/>
            </w:tcBorders>
            <w:tcMar>
              <w:top w:w="100" w:type="dxa"/>
              <w:left w:w="100" w:type="dxa"/>
              <w:bottom w:w="100" w:type="dxa"/>
              <w:right w:w="100" w:type="dxa"/>
            </w:tcMar>
          </w:tcPr>
          <w:p w14:paraId="68F21796" w14:textId="77777777" w:rsidR="007D33F8" w:rsidRDefault="00D052BB" w:rsidP="007913FE">
            <w:pPr>
              <w:spacing w:line="276" w:lineRule="auto"/>
            </w:pPr>
            <w:r>
              <w:t>160</w:t>
            </w:r>
          </w:p>
        </w:tc>
      </w:tr>
      <w:tr w:rsidR="007D33F8" w14:paraId="35999BB1" w14:textId="77777777" w:rsidTr="007913FE">
        <w:trPr>
          <w:trHeight w:val="14"/>
        </w:trPr>
        <w:tc>
          <w:tcPr>
            <w:tcW w:w="25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A37172" w14:textId="77777777" w:rsidR="007D33F8" w:rsidRDefault="00D052BB" w:rsidP="007913FE">
            <w:pPr>
              <w:spacing w:line="276" w:lineRule="auto"/>
            </w:pPr>
            <w:proofErr w:type="spellStart"/>
            <w:r>
              <w:t>Station</w:t>
            </w:r>
            <w:proofErr w:type="spellEnd"/>
            <w:r>
              <w:t xml:space="preserve"> </w:t>
            </w:r>
            <w:proofErr w:type="spellStart"/>
            <w:r>
              <w:t>wagon</w:t>
            </w:r>
            <w:proofErr w:type="spellEnd"/>
            <w:r>
              <w:t xml:space="preserve"> y SUV</w:t>
            </w:r>
          </w:p>
        </w:tc>
        <w:tc>
          <w:tcPr>
            <w:tcW w:w="2565" w:type="dxa"/>
            <w:tcBorders>
              <w:top w:val="nil"/>
              <w:left w:val="nil"/>
              <w:bottom w:val="single" w:sz="6" w:space="0" w:color="000000"/>
              <w:right w:val="single" w:sz="6" w:space="0" w:color="000000"/>
            </w:tcBorders>
            <w:tcMar>
              <w:top w:w="100" w:type="dxa"/>
              <w:left w:w="100" w:type="dxa"/>
              <w:bottom w:w="100" w:type="dxa"/>
              <w:right w:w="100" w:type="dxa"/>
            </w:tcMar>
          </w:tcPr>
          <w:p w14:paraId="3043D6F1" w14:textId="77777777" w:rsidR="007D33F8" w:rsidRDefault="00D052BB" w:rsidP="007913FE">
            <w:pPr>
              <w:spacing w:line="276" w:lineRule="auto"/>
            </w:pPr>
            <w:r>
              <w:t>190</w:t>
            </w:r>
          </w:p>
        </w:tc>
      </w:tr>
      <w:tr w:rsidR="007D33F8" w14:paraId="3E107101" w14:textId="77777777" w:rsidTr="007913FE">
        <w:trPr>
          <w:trHeight w:val="50"/>
        </w:trPr>
        <w:tc>
          <w:tcPr>
            <w:tcW w:w="25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0F69B5B" w14:textId="77777777" w:rsidR="007D33F8" w:rsidRDefault="00D052BB" w:rsidP="007913FE">
            <w:pPr>
              <w:spacing w:line="276" w:lineRule="auto"/>
            </w:pPr>
            <w:r>
              <w:t>Furgón y minibús</w:t>
            </w:r>
          </w:p>
        </w:tc>
        <w:tc>
          <w:tcPr>
            <w:tcW w:w="2565" w:type="dxa"/>
            <w:tcBorders>
              <w:top w:val="nil"/>
              <w:left w:val="nil"/>
              <w:bottom w:val="single" w:sz="6" w:space="0" w:color="000000"/>
              <w:right w:val="single" w:sz="6" w:space="0" w:color="000000"/>
            </w:tcBorders>
            <w:tcMar>
              <w:top w:w="100" w:type="dxa"/>
              <w:left w:w="100" w:type="dxa"/>
              <w:bottom w:w="100" w:type="dxa"/>
              <w:right w:w="100" w:type="dxa"/>
            </w:tcMar>
          </w:tcPr>
          <w:p w14:paraId="6FB2EBE4" w14:textId="77777777" w:rsidR="007D33F8" w:rsidRDefault="00D052BB" w:rsidP="007913FE">
            <w:pPr>
              <w:spacing w:line="276" w:lineRule="auto"/>
            </w:pPr>
            <w:r>
              <w:t>190</w:t>
            </w:r>
          </w:p>
        </w:tc>
      </w:tr>
      <w:tr w:rsidR="007D33F8" w14:paraId="3DA3F3EC" w14:textId="77777777" w:rsidTr="007913FE">
        <w:trPr>
          <w:trHeight w:val="14"/>
        </w:trPr>
        <w:tc>
          <w:tcPr>
            <w:tcW w:w="25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7CC11DA" w14:textId="77777777" w:rsidR="007D33F8" w:rsidRDefault="00D052BB" w:rsidP="007913FE">
            <w:pPr>
              <w:spacing w:line="276" w:lineRule="auto"/>
            </w:pPr>
            <w:r>
              <w:t>Camioneta</w:t>
            </w:r>
          </w:p>
        </w:tc>
        <w:tc>
          <w:tcPr>
            <w:tcW w:w="2565" w:type="dxa"/>
            <w:tcBorders>
              <w:top w:val="nil"/>
              <w:left w:val="nil"/>
              <w:bottom w:val="single" w:sz="6" w:space="0" w:color="000000"/>
              <w:right w:val="single" w:sz="6" w:space="0" w:color="000000"/>
            </w:tcBorders>
            <w:tcMar>
              <w:top w:w="100" w:type="dxa"/>
              <w:left w:w="100" w:type="dxa"/>
              <w:bottom w:w="100" w:type="dxa"/>
              <w:right w:w="100" w:type="dxa"/>
            </w:tcMar>
          </w:tcPr>
          <w:p w14:paraId="0AD58D8C" w14:textId="77777777" w:rsidR="007D33F8" w:rsidRDefault="00D052BB" w:rsidP="007913FE">
            <w:pPr>
              <w:spacing w:line="276" w:lineRule="auto"/>
            </w:pPr>
            <w:r>
              <w:t>210</w:t>
            </w:r>
          </w:p>
        </w:tc>
      </w:tr>
    </w:tbl>
    <w:p w14:paraId="55D18A30" w14:textId="77777777" w:rsidR="007D33F8" w:rsidRDefault="00D052BB">
      <w:pPr>
        <w:spacing w:before="240" w:after="240"/>
      </w:pPr>
      <w:r>
        <w:t xml:space="preserve"> </w:t>
      </w:r>
    </w:p>
    <w:p w14:paraId="62AF2B07" w14:textId="77777777" w:rsidR="007D33F8" w:rsidRDefault="00D052BB">
      <w:pPr>
        <w:spacing w:before="240" w:after="240"/>
      </w:pPr>
      <w:r>
        <w:lastRenderedPageBreak/>
        <w:t>Este valor se puede encontrar a través de la página web</w:t>
      </w:r>
      <w:hyperlink r:id="rId19">
        <w:r>
          <w:t xml:space="preserve"> </w:t>
        </w:r>
      </w:hyperlink>
      <w:hyperlink r:id="rId20">
        <w:r>
          <w:rPr>
            <w:color w:val="1155CC"/>
            <w:u w:val="single"/>
          </w:rPr>
          <w:t>https://www.consumovehicular.cl</w:t>
        </w:r>
      </w:hyperlink>
      <w:r>
        <w:t>, en donde además podemos encontrar la etiqueta con toda la información relacionada a la eficiencia energética de vehículos livianos y medianos.</w:t>
      </w:r>
    </w:p>
    <w:p w14:paraId="75129257" w14:textId="77777777" w:rsidR="007D33F8" w:rsidRDefault="00D052BB">
      <w:pPr>
        <w:spacing w:before="240" w:after="240"/>
      </w:pPr>
      <w:r>
        <w:rPr>
          <w:noProof/>
        </w:rPr>
        <w:drawing>
          <wp:inline distT="114300" distB="114300" distL="114300" distR="114300" wp14:anchorId="1C98AE3F" wp14:editId="286175B7">
            <wp:extent cx="5399730" cy="3898900"/>
            <wp:effectExtent l="0" t="0" r="0" b="0"/>
            <wp:docPr id="2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399730" cy="3898900"/>
                    </a:xfrm>
                    <a:prstGeom prst="rect">
                      <a:avLst/>
                    </a:prstGeom>
                    <a:ln/>
                  </pic:spPr>
                </pic:pic>
              </a:graphicData>
            </a:graphic>
          </wp:inline>
        </w:drawing>
      </w:r>
      <w:r>
        <w:t xml:space="preserve"> </w:t>
      </w:r>
    </w:p>
    <w:p w14:paraId="64851BE6" w14:textId="77777777" w:rsidR="007D33F8" w:rsidRDefault="00D052BB">
      <w:pPr>
        <w:spacing w:before="240" w:after="240"/>
      </w:pPr>
      <w:r>
        <w:t xml:space="preserve"> </w:t>
      </w:r>
    </w:p>
    <w:p w14:paraId="618C2FFA" w14:textId="77777777" w:rsidR="007D33F8" w:rsidRDefault="00D052BB">
      <w:pPr>
        <w:spacing w:before="240" w:after="240"/>
      </w:pPr>
      <w:r>
        <w:t xml:space="preserve"> </w:t>
      </w:r>
    </w:p>
    <w:p w14:paraId="5A197976" w14:textId="77777777" w:rsidR="007D33F8" w:rsidRDefault="00D052BB">
      <w:pPr>
        <w:spacing w:before="240" w:after="240"/>
      </w:pPr>
      <w:r>
        <w:t xml:space="preserve"> </w:t>
      </w:r>
    </w:p>
    <w:p w14:paraId="1E55966F" w14:textId="77777777" w:rsidR="007D33F8" w:rsidRDefault="00D052BB">
      <w:pPr>
        <w:spacing w:before="240" w:after="240"/>
        <w:rPr>
          <w:sz w:val="18"/>
          <w:szCs w:val="18"/>
        </w:rPr>
      </w:pPr>
      <w:r>
        <w:t xml:space="preserve"> </w:t>
      </w:r>
      <w:r>
        <w:rPr>
          <w:b/>
          <w:sz w:val="18"/>
          <w:szCs w:val="18"/>
        </w:rPr>
        <w:t xml:space="preserve">Figura 3: </w:t>
      </w:r>
      <w:r>
        <w:rPr>
          <w:sz w:val="18"/>
          <w:szCs w:val="18"/>
        </w:rPr>
        <w:t>Etiqueta eficiencia energética de vehículos livianos y medianos.</w:t>
      </w:r>
    </w:p>
    <w:p w14:paraId="5478EFBF" w14:textId="77777777" w:rsidR="007D33F8" w:rsidRDefault="00D052BB">
      <w:pPr>
        <w:spacing w:before="240" w:after="240"/>
      </w:pPr>
      <w:r>
        <w:t xml:space="preserve"> </w:t>
      </w:r>
    </w:p>
    <w:p w14:paraId="3E9260E8" w14:textId="77777777" w:rsidR="007D33F8" w:rsidRDefault="007D33F8"/>
    <w:p w14:paraId="109C7B0D" w14:textId="77777777" w:rsidR="007D33F8" w:rsidRDefault="007D33F8"/>
    <w:p w14:paraId="5E29623C" w14:textId="77777777" w:rsidR="007D33F8" w:rsidRDefault="007D33F8"/>
    <w:p w14:paraId="74AA80B2" w14:textId="77777777" w:rsidR="007D33F8" w:rsidRDefault="007D33F8"/>
    <w:p w14:paraId="4C1811E4" w14:textId="77777777" w:rsidR="007D33F8" w:rsidRDefault="007D33F8"/>
    <w:p w14:paraId="527340F4" w14:textId="77777777" w:rsidR="007D33F8" w:rsidRDefault="007D33F8"/>
    <w:p w14:paraId="2A8FA469" w14:textId="77777777" w:rsidR="007D33F8" w:rsidRDefault="007D33F8"/>
    <w:p w14:paraId="63A32CD4" w14:textId="77777777" w:rsidR="007D33F8" w:rsidRDefault="007D33F8"/>
    <w:p w14:paraId="05FBB54F" w14:textId="77777777" w:rsidR="007D33F8" w:rsidRDefault="007D33F8">
      <w:pPr>
        <w:pStyle w:val="Ttulo1"/>
        <w:jc w:val="left"/>
      </w:pPr>
    </w:p>
    <w:p w14:paraId="24674795" w14:textId="77777777" w:rsidR="007D33F8" w:rsidRDefault="007D33F8">
      <w:bookmarkStart w:id="28" w:name="_heading=h.ihv636" w:colFirst="0" w:colLast="0"/>
      <w:bookmarkEnd w:id="28"/>
    </w:p>
    <w:p w14:paraId="2931D53B" w14:textId="77777777" w:rsidR="007D33F8" w:rsidRDefault="007D33F8">
      <w:pPr>
        <w:pStyle w:val="Ttulo1"/>
      </w:pPr>
    </w:p>
    <w:p w14:paraId="41BA05F6" w14:textId="77777777" w:rsidR="00C600DC" w:rsidRDefault="00C600DC" w:rsidP="00C600DC"/>
    <w:p w14:paraId="07C579AC" w14:textId="77777777" w:rsidR="00C600DC" w:rsidRDefault="00C600DC" w:rsidP="00C600DC"/>
    <w:p w14:paraId="5ADB9585" w14:textId="77777777" w:rsidR="00C600DC" w:rsidRPr="00C600DC" w:rsidRDefault="00C600DC" w:rsidP="00C600DC"/>
    <w:p w14:paraId="77CDF173" w14:textId="00BF0E5E" w:rsidR="007D33F8" w:rsidRPr="007913FE" w:rsidRDefault="00EA1E66">
      <w:pPr>
        <w:pStyle w:val="Ttulo1"/>
        <w:rPr>
          <w:color w:val="auto"/>
        </w:rPr>
      </w:pPr>
      <w:bookmarkStart w:id="29" w:name="_Toc146556841"/>
      <w:r>
        <w:rPr>
          <w:color w:val="auto"/>
          <w:sz w:val="44"/>
          <w:szCs w:val="44"/>
        </w:rPr>
        <w:t>MANUAL</w:t>
      </w:r>
      <w:r w:rsidR="00D052BB" w:rsidRPr="007913FE">
        <w:rPr>
          <w:color w:val="auto"/>
          <w:sz w:val="44"/>
          <w:szCs w:val="44"/>
        </w:rPr>
        <w:t xml:space="preserve"> DE ENVÍO RESPONSABLE</w:t>
      </w:r>
      <w:bookmarkEnd w:id="29"/>
    </w:p>
    <w:p w14:paraId="32B4D1BF" w14:textId="77777777" w:rsidR="007D33F8" w:rsidRDefault="007D33F8">
      <w:pPr>
        <w:jc w:val="center"/>
        <w:rPr>
          <w:b/>
        </w:rPr>
      </w:pPr>
    </w:p>
    <w:p w14:paraId="5DDF67B9" w14:textId="77777777" w:rsidR="007D33F8" w:rsidRDefault="007D33F8">
      <w:pPr>
        <w:jc w:val="center"/>
        <w:rPr>
          <w:b/>
        </w:rPr>
      </w:pPr>
    </w:p>
    <w:p w14:paraId="5E9B0E27" w14:textId="77777777" w:rsidR="007D33F8" w:rsidRDefault="007D33F8">
      <w:pPr>
        <w:jc w:val="center"/>
        <w:rPr>
          <w:b/>
        </w:rPr>
      </w:pPr>
    </w:p>
    <w:p w14:paraId="7D7AE839" w14:textId="77777777" w:rsidR="007D33F8" w:rsidRDefault="007D33F8">
      <w:pPr>
        <w:jc w:val="center"/>
        <w:rPr>
          <w:b/>
        </w:rPr>
      </w:pPr>
    </w:p>
    <w:p w14:paraId="6F2BCEC9" w14:textId="77777777" w:rsidR="007D33F8" w:rsidRDefault="007D33F8">
      <w:pPr>
        <w:jc w:val="center"/>
        <w:rPr>
          <w:b/>
        </w:rPr>
      </w:pPr>
    </w:p>
    <w:p w14:paraId="7EA8ED6D" w14:textId="77777777" w:rsidR="007D33F8" w:rsidRDefault="007D33F8">
      <w:pPr>
        <w:jc w:val="center"/>
        <w:rPr>
          <w:b/>
        </w:rPr>
      </w:pPr>
    </w:p>
    <w:p w14:paraId="31A96AE8" w14:textId="77777777" w:rsidR="007D33F8" w:rsidRDefault="007D33F8">
      <w:pPr>
        <w:jc w:val="center"/>
        <w:rPr>
          <w:b/>
        </w:rPr>
      </w:pPr>
    </w:p>
    <w:p w14:paraId="4B7706F2" w14:textId="77777777" w:rsidR="007D33F8" w:rsidRDefault="007D33F8">
      <w:pPr>
        <w:jc w:val="center"/>
        <w:rPr>
          <w:b/>
        </w:rPr>
      </w:pPr>
    </w:p>
    <w:p w14:paraId="30524263" w14:textId="77777777" w:rsidR="007D33F8" w:rsidRDefault="007D33F8">
      <w:pPr>
        <w:jc w:val="center"/>
        <w:rPr>
          <w:b/>
        </w:rPr>
      </w:pPr>
    </w:p>
    <w:p w14:paraId="5EC9ACF3" w14:textId="77777777" w:rsidR="007D33F8" w:rsidRDefault="007D33F8">
      <w:pPr>
        <w:jc w:val="center"/>
        <w:rPr>
          <w:b/>
        </w:rPr>
      </w:pPr>
    </w:p>
    <w:p w14:paraId="79FCD013" w14:textId="77777777" w:rsidR="007D33F8" w:rsidRDefault="007D33F8">
      <w:pPr>
        <w:jc w:val="center"/>
        <w:rPr>
          <w:b/>
        </w:rPr>
      </w:pPr>
    </w:p>
    <w:p w14:paraId="72C75505" w14:textId="77777777" w:rsidR="007D33F8" w:rsidRDefault="007D33F8">
      <w:pPr>
        <w:jc w:val="center"/>
        <w:rPr>
          <w:b/>
        </w:rPr>
      </w:pPr>
    </w:p>
    <w:p w14:paraId="6415A536" w14:textId="77777777" w:rsidR="007D33F8" w:rsidRDefault="007D33F8">
      <w:pPr>
        <w:jc w:val="center"/>
        <w:rPr>
          <w:b/>
        </w:rPr>
      </w:pPr>
    </w:p>
    <w:p w14:paraId="2D700753" w14:textId="77777777" w:rsidR="007D33F8" w:rsidRDefault="007D33F8">
      <w:pPr>
        <w:jc w:val="center"/>
        <w:rPr>
          <w:b/>
        </w:rPr>
      </w:pPr>
    </w:p>
    <w:p w14:paraId="3DD5B48C" w14:textId="77777777" w:rsidR="007D33F8" w:rsidRDefault="007D33F8">
      <w:pPr>
        <w:jc w:val="center"/>
        <w:rPr>
          <w:b/>
        </w:rPr>
      </w:pPr>
    </w:p>
    <w:p w14:paraId="54A5F1E9" w14:textId="77777777" w:rsidR="007D33F8" w:rsidRDefault="00D052BB">
      <w:pPr>
        <w:pStyle w:val="Ttulo2"/>
        <w:rPr>
          <w:color w:val="000000"/>
        </w:rPr>
      </w:pPr>
      <w:bookmarkStart w:id="30" w:name="_Toc146556842"/>
      <w:r>
        <w:lastRenderedPageBreak/>
        <w:t>1. ANTECEDENTES</w:t>
      </w:r>
      <w:bookmarkEnd w:id="30"/>
    </w:p>
    <w:p w14:paraId="7D3E6077" w14:textId="72A42EBC" w:rsidR="007D33F8" w:rsidRDefault="00D052BB">
      <w:proofErr w:type="spellStart"/>
      <w:r>
        <w:t>Vita</w:t>
      </w:r>
      <w:r w:rsidR="00C600DC">
        <w:t>F</w:t>
      </w:r>
      <w:r>
        <w:t>oods</w:t>
      </w:r>
      <w:proofErr w:type="spellEnd"/>
      <w:r>
        <w:t xml:space="preserve">, en línea con su compromiso de contribuir con un desarrollo sostenible que reduzca el impacto ambiental, incremente el bienestar social y que permita un progreso económico estable y sostenido en el tiempo, ha implementado una serie de medidas y prácticas que permitan alcanzar las metas de sostenibilidad que se han establecido para la empresa. </w:t>
      </w:r>
    </w:p>
    <w:p w14:paraId="5D07B9DA" w14:textId="77777777" w:rsidR="007D33F8" w:rsidRDefault="007D33F8">
      <w:pPr>
        <w:ind w:firstLine="360"/>
      </w:pPr>
    </w:p>
    <w:p w14:paraId="0C71CD85" w14:textId="77777777" w:rsidR="007D33F8" w:rsidRPr="007913FE" w:rsidRDefault="00D052BB">
      <w:pPr>
        <w:pStyle w:val="Ttulo2"/>
      </w:pPr>
      <w:bookmarkStart w:id="31" w:name="_Toc146556843"/>
      <w:r w:rsidRPr="007913FE">
        <w:t>2. OBJETIVOS</w:t>
      </w:r>
      <w:bookmarkEnd w:id="31"/>
    </w:p>
    <w:p w14:paraId="04E61B52" w14:textId="1E47B399" w:rsidR="007D33F8" w:rsidRDefault="00D052BB">
      <w:r w:rsidRPr="007913FE">
        <w:t xml:space="preserve">Considerando el alto aporte del transporte en la emisión de gases de efecto invernadero, en </w:t>
      </w:r>
      <w:proofErr w:type="spellStart"/>
      <w:r w:rsidRPr="007913FE">
        <w:t>Vita</w:t>
      </w:r>
      <w:r w:rsidR="00C600DC" w:rsidRPr="007913FE">
        <w:t>F</w:t>
      </w:r>
      <w:r w:rsidRPr="007913FE">
        <w:t>oods</w:t>
      </w:r>
      <w:proofErr w:type="spellEnd"/>
      <w:r w:rsidRPr="007913FE">
        <w:t xml:space="preserve"> hemos elaborado esta política de planificación y gestión eficiente del transporte con objeto de reducir las emisiones de gases de efecto invernadero producidas por la generación de CO2 y otros contaminantes durante el transporte de nuestros productos, materia primas e insumos.</w:t>
      </w:r>
      <w:r>
        <w:t xml:space="preserve"> </w:t>
      </w:r>
    </w:p>
    <w:p w14:paraId="0AB2CE84" w14:textId="77777777" w:rsidR="007D33F8" w:rsidRDefault="007D33F8">
      <w:pPr>
        <w:ind w:firstLine="360"/>
      </w:pPr>
    </w:p>
    <w:p w14:paraId="08A95A80" w14:textId="77777777" w:rsidR="007D33F8" w:rsidRDefault="00D052BB">
      <w:pPr>
        <w:pStyle w:val="Ttulo2"/>
      </w:pPr>
      <w:bookmarkStart w:id="32" w:name="_Toc146556844"/>
      <w:r>
        <w:t>3. ALCANCE</w:t>
      </w:r>
      <w:bookmarkEnd w:id="32"/>
    </w:p>
    <w:p w14:paraId="64018AFC" w14:textId="04A3AA41" w:rsidR="007D33F8" w:rsidRDefault="00D052BB" w:rsidP="00C600DC">
      <w:r>
        <w:t xml:space="preserve">La Política de Envío Responsable cubre todas las operaciones de traslado de productos, materia prima e insumos que sean directamente realizadas por </w:t>
      </w:r>
      <w:proofErr w:type="spellStart"/>
      <w:r>
        <w:t>Vita</w:t>
      </w:r>
      <w:r w:rsidR="00C600DC">
        <w:t>F</w:t>
      </w:r>
      <w:r>
        <w:t>oods</w:t>
      </w:r>
      <w:proofErr w:type="spellEnd"/>
    </w:p>
    <w:p w14:paraId="2A3DBF03" w14:textId="77777777" w:rsidR="007D33F8" w:rsidRDefault="007D33F8">
      <w:pPr>
        <w:ind w:firstLine="360"/>
      </w:pPr>
    </w:p>
    <w:p w14:paraId="1DD5AB49" w14:textId="77777777" w:rsidR="007D33F8" w:rsidRDefault="00D052BB">
      <w:pPr>
        <w:pStyle w:val="Ttulo2"/>
      </w:pPr>
      <w:bookmarkStart w:id="33" w:name="_Toc146556845"/>
      <w:r w:rsidRPr="007913FE">
        <w:t>4. PRÁCTICAS</w:t>
      </w:r>
      <w:bookmarkEnd w:id="33"/>
    </w:p>
    <w:p w14:paraId="2918D727" w14:textId="77777777" w:rsidR="007D33F8" w:rsidRDefault="00D052BB" w:rsidP="00C600DC">
      <w:r>
        <w:t xml:space="preserve">A continuación, se describen prácticas que contribuyen en el uso eficiente de combustibles y por consiguiente con la reducción de las emisiones de gases de efecto invernadero. La ejecución de estas prácticas es simple y de carácter obligatorio. </w:t>
      </w:r>
    </w:p>
    <w:p w14:paraId="3902BF85" w14:textId="77777777" w:rsidR="007D33F8" w:rsidRDefault="007D33F8">
      <w:pPr>
        <w:rPr>
          <w:b/>
        </w:rPr>
      </w:pPr>
    </w:p>
    <w:p w14:paraId="397A2EAE" w14:textId="576D1002" w:rsidR="007D33F8" w:rsidRDefault="00D052BB">
      <w:r w:rsidRPr="00D241D1">
        <w:rPr>
          <w:b/>
        </w:rPr>
        <w:t xml:space="preserve">Maximizar la ocupación media de los camiones: </w:t>
      </w:r>
      <w:r w:rsidR="00D241D1" w:rsidRPr="00D241D1">
        <w:rPr>
          <w:bCs/>
        </w:rPr>
        <w:t>En lo posible se a</w:t>
      </w:r>
      <w:r w:rsidRPr="00D241D1">
        <w:rPr>
          <w:bCs/>
        </w:rPr>
        <w:t>provechar</w:t>
      </w:r>
      <w:r w:rsidR="00D241D1" w:rsidRPr="00D241D1">
        <w:rPr>
          <w:bCs/>
        </w:rPr>
        <w:t>á</w:t>
      </w:r>
      <w:r w:rsidRPr="00D241D1">
        <w:rPr>
          <w:bCs/>
        </w:rPr>
        <w:t xml:space="preserve"> al máximo el espacio del transporte a utilizar, utilizando</w:t>
      </w:r>
      <w:r w:rsidRPr="00D241D1">
        <w:t xml:space="preserve"> en lo posible la capacidad máxima del transporte. Se espera que esto permita disminuir el número de viajes realizados y con ello las emisiones asociadas.</w:t>
      </w:r>
    </w:p>
    <w:p w14:paraId="1F5D8921" w14:textId="77777777" w:rsidR="007D33F8" w:rsidRDefault="007D33F8"/>
    <w:p w14:paraId="62626824" w14:textId="267E5179" w:rsidR="007D33F8" w:rsidRDefault="00D052BB">
      <w:r w:rsidRPr="00D241D1">
        <w:rPr>
          <w:b/>
        </w:rPr>
        <w:t xml:space="preserve">Reporte y monitoreo de consumos y distancias recorridas: </w:t>
      </w:r>
      <w:r w:rsidRPr="00D241D1">
        <w:t xml:space="preserve">para evaluar la efectividad de estas prácticas se requiere que el conductor registre los datos de </w:t>
      </w:r>
      <w:r w:rsidRPr="00D241D1">
        <w:lastRenderedPageBreak/>
        <w:t>los traslados en la planilla de control de kilometrajes y consumos con una periodicidad mensual en donde se indique el tipo de transporte, descripción de este (patente, modelo, u otro), distancia recorrida (origen-destino) y/o el consumo de combustible</w:t>
      </w:r>
      <w:r w:rsidR="00D241D1" w:rsidRPr="00D241D1">
        <w:t xml:space="preserve"> para transportistas adheridos a programa Giro Limpio</w:t>
      </w:r>
      <w:r w:rsidRPr="00D241D1">
        <w:t>.</w:t>
      </w:r>
      <w:r w:rsidR="00402F2F">
        <w:t xml:space="preserve"> </w:t>
      </w:r>
    </w:p>
    <w:p w14:paraId="74420CE9" w14:textId="77777777" w:rsidR="007D33F8" w:rsidRDefault="007D33F8">
      <w:pPr>
        <w:rPr>
          <w:b/>
        </w:rPr>
      </w:pPr>
    </w:p>
    <w:p w14:paraId="24F62CB3" w14:textId="77777777" w:rsidR="007D33F8" w:rsidRDefault="00D052BB">
      <w:r>
        <w:rPr>
          <w:b/>
        </w:rPr>
        <w:t xml:space="preserve">Selección de rutas convenientes: </w:t>
      </w:r>
      <w:r>
        <w:t xml:space="preserve">antes de comenzar el viaje se deben determinar las rutas más eficientes para el transporte, para esto se deben considerar diversos factores, el más importante es la selección de la ruta más corta, sin embargo, no se deben obviar otros factores como la congestión vehicular y la calidad del camino. Estas características se pueden fácilmente evaluar mediante aplicaciones de </w:t>
      </w:r>
      <w:r>
        <w:rPr>
          <w:i/>
        </w:rPr>
        <w:t>smartphone</w:t>
      </w:r>
      <w:r>
        <w:t xml:space="preserve"> como </w:t>
      </w:r>
      <w:r>
        <w:rPr>
          <w:i/>
        </w:rPr>
        <w:t xml:space="preserve">Google </w:t>
      </w:r>
      <w:proofErr w:type="spellStart"/>
      <w:r>
        <w:rPr>
          <w:i/>
        </w:rPr>
        <w:t>Maps</w:t>
      </w:r>
      <w:proofErr w:type="spellEnd"/>
      <w:r>
        <w:t xml:space="preserve"> u otras herramientas.</w:t>
      </w:r>
    </w:p>
    <w:p w14:paraId="131D91CB" w14:textId="77777777" w:rsidR="007D33F8" w:rsidRDefault="007D33F8">
      <w:pPr>
        <w:rPr>
          <w:b/>
        </w:rPr>
      </w:pPr>
    </w:p>
    <w:p w14:paraId="706EC626" w14:textId="77777777" w:rsidR="007D33F8" w:rsidRDefault="00D052BB">
      <w:r>
        <w:rPr>
          <w:b/>
        </w:rPr>
        <w:t xml:space="preserve">Control de la velocidad máxima: </w:t>
      </w:r>
      <w:r>
        <w:t>al circular en carreteras la recomendación es utilizar la marcha más alta posible que es la que ofrece el mejor rendimiento para altas velocidades, sin embargo, se debe considerar que para llegar a velocidades de 90 km/h o más se requiere acelerar el motor por sobre el rango económico (2.000 rpm).</w:t>
      </w:r>
    </w:p>
    <w:p w14:paraId="64B4A2DA" w14:textId="77777777" w:rsidR="007D33F8" w:rsidRDefault="007D33F8">
      <w:pPr>
        <w:rPr>
          <w:b/>
        </w:rPr>
      </w:pPr>
    </w:p>
    <w:p w14:paraId="4FF63D3C" w14:textId="0FF71EC3" w:rsidR="007D33F8" w:rsidRDefault="00D052BB">
      <w:r w:rsidRPr="00D241D1">
        <w:rPr>
          <w:b/>
        </w:rPr>
        <w:t xml:space="preserve">Mantenimiento y control del estado de los vehículos: </w:t>
      </w:r>
      <w:r w:rsidRPr="00D241D1">
        <w:t>aspecto indispensable para asegurar el correcto funcionamiento y mejorar la disponibilidad de la flota de vehículos. Un mantenimiento inadecuado o infrecuente podría provocar un aumento en el consumo de combustible lo que a la vez genera un aumento de las emisiones de gases de efecto invernadero</w:t>
      </w:r>
      <w:r w:rsidR="00D241D1" w:rsidRPr="00D241D1">
        <w:t>, aplicable solo a transportistas adheridos a Giro Limpio que representan el 50% de las cargas en temporada alta</w:t>
      </w:r>
      <w:r w:rsidRPr="00D241D1">
        <w:t>.</w:t>
      </w:r>
      <w:r>
        <w:t xml:space="preserve"> Es por todo lo anterior que se establece inspeccionar con frecuencia los siguientes elementos:</w:t>
      </w:r>
    </w:p>
    <w:p w14:paraId="3498120F" w14:textId="77777777" w:rsidR="007D33F8" w:rsidRDefault="007D33F8"/>
    <w:p w14:paraId="48F990C8" w14:textId="77777777" w:rsidR="007D33F8" w:rsidRDefault="00D052BB" w:rsidP="00C600DC">
      <w:pPr>
        <w:numPr>
          <w:ilvl w:val="0"/>
          <w:numId w:val="5"/>
        </w:numPr>
        <w:pBdr>
          <w:top w:val="nil"/>
          <w:left w:val="nil"/>
          <w:bottom w:val="nil"/>
          <w:right w:val="nil"/>
          <w:between w:val="nil"/>
        </w:pBdr>
        <w:rPr>
          <w:color w:val="000000"/>
        </w:rPr>
      </w:pPr>
      <w:r>
        <w:rPr>
          <w:b/>
          <w:color w:val="000000"/>
        </w:rPr>
        <w:t>Niveles de líquidos:</w:t>
      </w:r>
      <w:r>
        <w:rPr>
          <w:color w:val="000000"/>
        </w:rPr>
        <w:t xml:space="preserve"> aceite de motor, agua de refrigeración y líquido de la dirección asistida.</w:t>
      </w:r>
    </w:p>
    <w:p w14:paraId="29341F80" w14:textId="77777777" w:rsidR="007D33F8" w:rsidRDefault="00D052BB" w:rsidP="00C600DC">
      <w:pPr>
        <w:numPr>
          <w:ilvl w:val="0"/>
          <w:numId w:val="5"/>
        </w:numPr>
        <w:pBdr>
          <w:top w:val="nil"/>
          <w:left w:val="nil"/>
          <w:bottom w:val="nil"/>
          <w:right w:val="nil"/>
          <w:between w:val="nil"/>
        </w:pBdr>
        <w:rPr>
          <w:color w:val="000000"/>
        </w:rPr>
      </w:pPr>
      <w:r>
        <w:rPr>
          <w:b/>
          <w:color w:val="000000"/>
        </w:rPr>
        <w:t>Sistema de frenos:</w:t>
      </w:r>
      <w:r>
        <w:rPr>
          <w:color w:val="000000"/>
        </w:rPr>
        <w:t xml:space="preserve"> presión de aire de frenos y purgado del agua de condensación</w:t>
      </w:r>
    </w:p>
    <w:p w14:paraId="4FA938FB" w14:textId="77777777" w:rsidR="007D33F8" w:rsidRDefault="00D052BB" w:rsidP="00C600DC">
      <w:pPr>
        <w:numPr>
          <w:ilvl w:val="0"/>
          <w:numId w:val="5"/>
        </w:numPr>
        <w:pBdr>
          <w:top w:val="nil"/>
          <w:left w:val="nil"/>
          <w:bottom w:val="nil"/>
          <w:right w:val="nil"/>
          <w:between w:val="nil"/>
        </w:pBdr>
        <w:rPr>
          <w:color w:val="000000"/>
        </w:rPr>
      </w:pPr>
      <w:r>
        <w:rPr>
          <w:b/>
          <w:color w:val="000000"/>
        </w:rPr>
        <w:lastRenderedPageBreak/>
        <w:t>Control de filtros:</w:t>
      </w:r>
      <w:r>
        <w:rPr>
          <w:color w:val="000000"/>
        </w:rPr>
        <w:t xml:space="preserve"> el estado de los filtros de aceite, aire y combustible tiene repercusión directa en el consumo de este último.</w:t>
      </w:r>
    </w:p>
    <w:p w14:paraId="29FBD9F7" w14:textId="77777777" w:rsidR="007D33F8" w:rsidRDefault="00D052BB" w:rsidP="00C600DC">
      <w:pPr>
        <w:numPr>
          <w:ilvl w:val="0"/>
          <w:numId w:val="5"/>
        </w:numPr>
        <w:pBdr>
          <w:top w:val="nil"/>
          <w:left w:val="nil"/>
          <w:bottom w:val="nil"/>
          <w:right w:val="nil"/>
          <w:between w:val="nil"/>
        </w:pBdr>
        <w:spacing w:after="160"/>
        <w:rPr>
          <w:color w:val="000000"/>
        </w:rPr>
      </w:pPr>
      <w:r>
        <w:rPr>
          <w:b/>
          <w:color w:val="000000"/>
        </w:rPr>
        <w:t>Estado de los neumáticos:</w:t>
      </w:r>
      <w:r>
        <w:rPr>
          <w:color w:val="000000"/>
        </w:rPr>
        <w:t xml:space="preserve"> una reducción de la presión de los neumáticos en 28 psi genera un aumento del consumo de combustible en un 2% y disminuye su vida útil en un 15%, por tanto, se debe chequear con frecuencia que la presión de los neumáticos coincida con la recomendada por el fabricante</w:t>
      </w:r>
    </w:p>
    <w:p w14:paraId="6592B661" w14:textId="77777777" w:rsidR="007D33F8" w:rsidRDefault="007D33F8" w:rsidP="00FB5BB7">
      <w:pPr>
        <w:pBdr>
          <w:top w:val="nil"/>
          <w:left w:val="nil"/>
          <w:bottom w:val="nil"/>
          <w:right w:val="nil"/>
          <w:between w:val="nil"/>
        </w:pBdr>
        <w:rPr>
          <w:color w:val="000000"/>
        </w:rPr>
      </w:pPr>
    </w:p>
    <w:p w14:paraId="486BA1AC" w14:textId="77777777" w:rsidR="007D33F8" w:rsidRDefault="00D052BB">
      <w:pPr>
        <w:pStyle w:val="Ttulo2"/>
      </w:pPr>
      <w:bookmarkStart w:id="34" w:name="_Toc146556846"/>
      <w:r>
        <w:t>5. IMPLEMENTACIÓN, SUPERVISIÓN Y ACTUALIZACIONES</w:t>
      </w:r>
      <w:bookmarkEnd w:id="34"/>
    </w:p>
    <w:p w14:paraId="642615AE" w14:textId="0AAE3B3D" w:rsidR="007D33F8" w:rsidRDefault="00D052BB">
      <w:pPr>
        <w:rPr>
          <w:highlight w:val="yellow"/>
        </w:rPr>
      </w:pPr>
      <w:r>
        <w:t xml:space="preserve">La Política de gestión y planificación eficiente del transporte de </w:t>
      </w:r>
      <w:proofErr w:type="spellStart"/>
      <w:r>
        <w:t>Vita</w:t>
      </w:r>
      <w:r w:rsidR="00C600DC">
        <w:t>F</w:t>
      </w:r>
      <w:r>
        <w:t>oods</w:t>
      </w:r>
      <w:proofErr w:type="spellEnd"/>
      <w:r>
        <w:t xml:space="preserve"> es un documento que expone el compromiso voluntario y permanente de la empresa con un desarrollo responsable de sus impactos hacia el medioambiente. Las prácticas que aquí se reseñan han demostrado contribuir en el uso eficiente del combustible y por tanto la implementación es fundamental para disminuir los impactos que el transporte de cargas genera en el medianamente, es por esto por lo que </w:t>
      </w:r>
      <w:r w:rsidRPr="00EA1E66">
        <w:t xml:space="preserve">se ha designado a </w:t>
      </w:r>
      <w:r w:rsidR="00B727E2" w:rsidRPr="00EA1E66">
        <w:rPr>
          <w:b/>
          <w:bCs/>
        </w:rPr>
        <w:t>Jefatura</w:t>
      </w:r>
      <w:r w:rsidRPr="00EA1E66">
        <w:rPr>
          <w:b/>
          <w:bCs/>
        </w:rPr>
        <w:t xml:space="preserve"> de </w:t>
      </w:r>
      <w:r w:rsidR="00271E14" w:rsidRPr="00EA1E66">
        <w:rPr>
          <w:b/>
          <w:bCs/>
        </w:rPr>
        <w:t>transporte</w:t>
      </w:r>
      <w:r w:rsidRPr="00EA1E66">
        <w:t xml:space="preserve"> como responsable de supervisar el cumplimiento de lo estipulado. </w:t>
      </w:r>
    </w:p>
    <w:p w14:paraId="08698244" w14:textId="77777777" w:rsidR="00C600DC" w:rsidRDefault="00C600DC">
      <w:pPr>
        <w:rPr>
          <w:highlight w:val="yellow"/>
        </w:rPr>
      </w:pPr>
    </w:p>
    <w:p w14:paraId="241A9804" w14:textId="5BBA4F61" w:rsidR="007D33F8" w:rsidRDefault="00D052BB">
      <w:r>
        <w:t xml:space="preserve">Cabe señalar que esta política está sujeta a modificaciones y actualizaciones conforme se visualicen nuevas prácticas u oportunidades para mejorar el desempeño ambiental de </w:t>
      </w:r>
      <w:proofErr w:type="spellStart"/>
      <w:r>
        <w:t>Vita</w:t>
      </w:r>
      <w:r w:rsidR="00C600DC">
        <w:t>F</w:t>
      </w:r>
      <w:r>
        <w:t>oods</w:t>
      </w:r>
      <w:proofErr w:type="spellEnd"/>
      <w:r w:rsidR="00C600DC">
        <w:t>.</w:t>
      </w:r>
    </w:p>
    <w:sectPr w:rsidR="007D33F8" w:rsidSect="004E48F0">
      <w:headerReference w:type="default" r:id="rId22"/>
      <w:footerReference w:type="default" r:id="rId23"/>
      <w:pgSz w:w="11909" w:h="16834"/>
      <w:pgMar w:top="1417" w:right="1701" w:bottom="1417" w:left="1701"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40C3" w14:textId="77777777" w:rsidR="001C0526" w:rsidRDefault="001C0526">
      <w:pPr>
        <w:spacing w:line="240" w:lineRule="auto"/>
      </w:pPr>
      <w:r>
        <w:separator/>
      </w:r>
    </w:p>
  </w:endnote>
  <w:endnote w:type="continuationSeparator" w:id="0">
    <w:p w14:paraId="26D1DA57" w14:textId="77777777" w:rsidR="001C0526" w:rsidRDefault="001C0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91550"/>
      <w:docPartObj>
        <w:docPartGallery w:val="Page Numbers (Bottom of Page)"/>
        <w:docPartUnique/>
      </w:docPartObj>
    </w:sdtPr>
    <w:sdtContent>
      <w:p w14:paraId="01A95492" w14:textId="33CD9A5C" w:rsidR="00B30303" w:rsidRDefault="00B30303">
        <w:pPr>
          <w:pStyle w:val="Piedepgina"/>
          <w:jc w:val="center"/>
        </w:pPr>
        <w:r>
          <w:fldChar w:fldCharType="begin"/>
        </w:r>
        <w:r>
          <w:instrText>PAGE   \* MERGEFORMAT</w:instrText>
        </w:r>
        <w:r>
          <w:fldChar w:fldCharType="separate"/>
        </w:r>
        <w:r>
          <w:rPr>
            <w:lang w:val="es-ES"/>
          </w:rPr>
          <w:t>2</w:t>
        </w:r>
        <w:r>
          <w:fldChar w:fldCharType="end"/>
        </w:r>
      </w:p>
    </w:sdtContent>
  </w:sdt>
  <w:p w14:paraId="4AF17588" w14:textId="6EDAF175" w:rsidR="007D33F8" w:rsidRDefault="007D33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68F6" w14:textId="77777777" w:rsidR="001C0526" w:rsidRDefault="001C0526">
      <w:pPr>
        <w:spacing w:line="240" w:lineRule="auto"/>
      </w:pPr>
      <w:r>
        <w:separator/>
      </w:r>
    </w:p>
  </w:footnote>
  <w:footnote w:type="continuationSeparator" w:id="0">
    <w:p w14:paraId="5AAEB83B" w14:textId="77777777" w:rsidR="001C0526" w:rsidRDefault="001C05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0965" w14:textId="54A06D98" w:rsidR="007D33F8" w:rsidRDefault="004E48F0">
    <w:r w:rsidRPr="00690C1B">
      <w:rPr>
        <w:b/>
        <w:bCs/>
        <w:noProof/>
        <w:color w:val="00B050"/>
        <w:sz w:val="20"/>
        <w:szCs w:val="20"/>
      </w:rPr>
      <mc:AlternateContent>
        <mc:Choice Requires="wps">
          <w:drawing>
            <wp:anchor distT="45720" distB="45720" distL="114300" distR="114300" simplePos="0" relativeHeight="251662336" behindDoc="0" locked="0" layoutInCell="1" allowOverlap="1" wp14:anchorId="444B0B74" wp14:editId="21EC9AD9">
              <wp:simplePos x="0" y="0"/>
              <wp:positionH relativeFrom="column">
                <wp:posOffset>-1103630</wp:posOffset>
              </wp:positionH>
              <wp:positionV relativeFrom="paragraph">
                <wp:posOffset>104775</wp:posOffset>
              </wp:positionV>
              <wp:extent cx="6127115" cy="378460"/>
              <wp:effectExtent l="0" t="0" r="0" b="254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378460"/>
                      </a:xfrm>
                      <a:prstGeom prst="rect">
                        <a:avLst/>
                      </a:prstGeom>
                      <a:noFill/>
                      <a:ln w="9525">
                        <a:noFill/>
                        <a:miter lim="800000"/>
                        <a:headEnd/>
                        <a:tailEnd/>
                      </a:ln>
                    </wps:spPr>
                    <wps:txbx>
                      <w:txbxContent>
                        <w:p w14:paraId="29D92462" w14:textId="6375D758" w:rsidR="00E73D33" w:rsidRPr="004E48F0" w:rsidRDefault="00E73D33" w:rsidP="00E73D33">
                          <w:pPr>
                            <w:rPr>
                              <w:rFonts w:asciiTheme="majorHAnsi" w:hAnsiTheme="majorHAnsi" w:cstheme="majorHAnsi"/>
                              <w:b/>
                              <w:bCs/>
                              <w:color w:val="FFFFFF" w:themeColor="background1"/>
                              <w:sz w:val="28"/>
                              <w:szCs w:val="28"/>
                            </w:rPr>
                          </w:pPr>
                          <w:r w:rsidRPr="004E48F0">
                            <w:rPr>
                              <w:rFonts w:asciiTheme="majorHAnsi" w:hAnsiTheme="majorHAnsi" w:cstheme="majorHAnsi"/>
                              <w:b/>
                              <w:bCs/>
                              <w:color w:val="FFFFFF" w:themeColor="background1"/>
                              <w:sz w:val="28"/>
                              <w:szCs w:val="28"/>
                            </w:rPr>
                            <w:t>DEPARTAMENTO DE SOSTENIBILIDAD Y PREVENCIÓN DE</w:t>
                          </w:r>
                          <w:r w:rsidR="001207B5" w:rsidRPr="004E48F0">
                            <w:rPr>
                              <w:rFonts w:asciiTheme="majorHAnsi" w:hAnsiTheme="majorHAnsi" w:cstheme="majorHAnsi"/>
                              <w:b/>
                              <w:bCs/>
                              <w:color w:val="FFFFFF" w:themeColor="background1"/>
                              <w:sz w:val="28"/>
                              <w:szCs w:val="28"/>
                            </w:rPr>
                            <w:t xml:space="preserve"> RIESGOS</w:t>
                          </w:r>
                          <w:r w:rsidRPr="004E48F0">
                            <w:rPr>
                              <w:rFonts w:asciiTheme="majorHAnsi" w:hAnsiTheme="majorHAnsi" w:cstheme="majorHAnsi"/>
                              <w:b/>
                              <w:bCs/>
                              <w:color w:val="FFFFFF" w:themeColor="background1"/>
                              <w:sz w:val="28"/>
                              <w:szCs w:val="28"/>
                            </w:rPr>
                            <w:t xml:space="preserve"> </w:t>
                          </w:r>
                          <w:proofErr w:type="spellStart"/>
                          <w:r w:rsidRPr="004E48F0">
                            <w:rPr>
                              <w:rFonts w:asciiTheme="majorHAnsi" w:hAnsiTheme="majorHAnsi" w:cstheme="majorHAnsi"/>
                              <w:b/>
                              <w:bCs/>
                              <w:color w:val="FFFFFF" w:themeColor="background1"/>
                              <w:sz w:val="28"/>
                              <w:szCs w:val="28"/>
                            </w:rPr>
                            <w:t>RIESGOS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B0B74" id="_x0000_t202" coordsize="21600,21600" o:spt="202" path="m,l,21600r21600,l21600,xe">
              <v:stroke joinstyle="miter"/>
              <v:path gradientshapeok="t" o:connecttype="rect"/>
            </v:shapetype>
            <v:shape id="Cuadro de texto 2" o:spid="_x0000_s1026" type="#_x0000_t202" style="position:absolute;left:0;text-align:left;margin-left:-86.9pt;margin-top:8.25pt;width:482.45pt;height:2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" filled="f" stroked="f">
              <v:textbox>
                <w:txbxContent>
                  <w:p w14:paraId="29D92462" w14:textId="6375D758" w:rsidR="00E73D33" w:rsidRPr="004E48F0" w:rsidRDefault="00E73D33" w:rsidP="00E73D33">
                    <w:pPr>
                      <w:rPr>
                        <w:rFonts w:asciiTheme="majorHAnsi" w:hAnsiTheme="majorHAnsi" w:cstheme="majorHAnsi"/>
                        <w:b/>
                        <w:bCs/>
                        <w:color w:val="FFFFFF" w:themeColor="background1"/>
                        <w:sz w:val="28"/>
                        <w:szCs w:val="28"/>
                      </w:rPr>
                    </w:pPr>
                    <w:r w:rsidRPr="004E48F0">
                      <w:rPr>
                        <w:rFonts w:asciiTheme="majorHAnsi" w:hAnsiTheme="majorHAnsi" w:cstheme="majorHAnsi"/>
                        <w:b/>
                        <w:bCs/>
                        <w:color w:val="FFFFFF" w:themeColor="background1"/>
                        <w:sz w:val="28"/>
                        <w:szCs w:val="28"/>
                      </w:rPr>
                      <w:t>DEPARTAMENTO DE SOSTENIBILIDAD Y PREVENCIÓN DE</w:t>
                    </w:r>
                    <w:r w:rsidR="001207B5" w:rsidRPr="004E48F0">
                      <w:rPr>
                        <w:rFonts w:asciiTheme="majorHAnsi" w:hAnsiTheme="majorHAnsi" w:cstheme="majorHAnsi"/>
                        <w:b/>
                        <w:bCs/>
                        <w:color w:val="FFFFFF" w:themeColor="background1"/>
                        <w:sz w:val="28"/>
                        <w:szCs w:val="28"/>
                      </w:rPr>
                      <w:t xml:space="preserve"> RIESGOS</w:t>
                    </w:r>
                    <w:r w:rsidRPr="004E48F0">
                      <w:rPr>
                        <w:rFonts w:asciiTheme="majorHAnsi" w:hAnsiTheme="majorHAnsi" w:cstheme="majorHAnsi"/>
                        <w:b/>
                        <w:bCs/>
                        <w:color w:val="FFFFFF" w:themeColor="background1"/>
                        <w:sz w:val="28"/>
                        <w:szCs w:val="28"/>
                      </w:rPr>
                      <w:t xml:space="preserve"> </w:t>
                    </w:r>
                    <w:proofErr w:type="spellStart"/>
                    <w:r w:rsidRPr="004E48F0">
                      <w:rPr>
                        <w:rFonts w:asciiTheme="majorHAnsi" w:hAnsiTheme="majorHAnsi" w:cstheme="majorHAnsi"/>
                        <w:b/>
                        <w:bCs/>
                        <w:color w:val="FFFFFF" w:themeColor="background1"/>
                        <w:sz w:val="28"/>
                        <w:szCs w:val="28"/>
                      </w:rPr>
                      <w:t>RIESGOS</w:t>
                    </w:r>
                    <w:proofErr w:type="spellEnd"/>
                  </w:p>
                </w:txbxContent>
              </v:textbox>
              <w10:wrap type="square"/>
            </v:shape>
          </w:pict>
        </mc:Fallback>
      </mc:AlternateContent>
    </w:r>
    <w:r>
      <w:rPr>
        <w:noProof/>
      </w:rPr>
      <w:drawing>
        <wp:anchor distT="0" distB="0" distL="114300" distR="114300" simplePos="0" relativeHeight="251663360" behindDoc="0" locked="0" layoutInCell="1" allowOverlap="1" wp14:anchorId="2BAD0FDC" wp14:editId="1099079F">
          <wp:simplePos x="0" y="0"/>
          <wp:positionH relativeFrom="page">
            <wp:posOffset>5768646</wp:posOffset>
          </wp:positionH>
          <wp:positionV relativeFrom="paragraph">
            <wp:posOffset>-272</wp:posOffset>
          </wp:positionV>
          <wp:extent cx="1781175" cy="549910"/>
          <wp:effectExtent l="76200" t="76200" r="85725" b="78740"/>
          <wp:wrapSquare wrapText="bothSides"/>
          <wp:docPr id="192" name="Imagen 19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n 19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49910"/>
                  </a:xfrm>
                  <a:prstGeom prst="rect">
                    <a:avLst/>
                  </a:prstGeom>
                  <a:noFill/>
                  <a:ln w="76200">
                    <a:solidFill>
                      <a:schemeClr val="bg1"/>
                    </a:solidFill>
                  </a:ln>
                </pic:spPr>
              </pic:pic>
            </a:graphicData>
          </a:graphic>
          <wp14:sizeRelH relativeFrom="margin">
            <wp14:pctWidth>0</wp14:pctWidth>
          </wp14:sizeRelH>
          <wp14:sizeRelV relativeFrom="margin">
            <wp14:pctHeight>0</wp14:pctHeight>
          </wp14:sizeRelV>
        </wp:anchor>
      </w:drawing>
    </w:r>
    <w:r w:rsidR="001207B5">
      <w:rPr>
        <w:noProof/>
      </w:rPr>
      <mc:AlternateContent>
        <mc:Choice Requires="wps">
          <w:drawing>
            <wp:anchor distT="0" distB="0" distL="114300" distR="114300" simplePos="0" relativeHeight="251661312" behindDoc="0" locked="0" layoutInCell="1" allowOverlap="1" wp14:anchorId="10E4D0F8" wp14:editId="65DF79B8">
              <wp:simplePos x="0" y="0"/>
              <wp:positionH relativeFrom="page">
                <wp:posOffset>-24271</wp:posOffset>
              </wp:positionH>
              <wp:positionV relativeFrom="paragraph">
                <wp:posOffset>1905</wp:posOffset>
              </wp:positionV>
              <wp:extent cx="7753350" cy="533400"/>
              <wp:effectExtent l="0" t="0" r="19050" b="19050"/>
              <wp:wrapNone/>
              <wp:docPr id="2134624512" name="Rectángulo 2134624512"/>
              <wp:cNvGraphicFramePr/>
              <a:graphic xmlns:a="http://schemas.openxmlformats.org/drawingml/2006/main">
                <a:graphicData uri="http://schemas.microsoft.com/office/word/2010/wordprocessingShape">
                  <wps:wsp>
                    <wps:cNvSpPr/>
                    <wps:spPr>
                      <a:xfrm>
                        <a:off x="0" y="0"/>
                        <a:ext cx="7753350" cy="533400"/>
                      </a:xfrm>
                      <a:prstGeom prst="rect">
                        <a:avLst/>
                      </a:prstGeom>
                      <a:solidFill>
                        <a:srgbClr val="222268"/>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38692" id="Rectángulo 2134624512" o:spid="_x0000_s1026" style="position:absolute;margin-left:-1.9pt;margin-top:.15pt;width:610.5pt;height: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" fillcolor="#222268" strokecolor="#2f528f" strokeweight="1pt">
              <w10:wrap anchorx="page"/>
            </v:rect>
          </w:pict>
        </mc:Fallback>
      </mc:AlternateContent>
    </w:r>
  </w:p>
  <w:p w14:paraId="625E29A0" w14:textId="4D918C32" w:rsidR="007D33F8" w:rsidRDefault="007D33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70B8"/>
    <w:multiLevelType w:val="multilevel"/>
    <w:tmpl w:val="31D2B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F3460"/>
    <w:multiLevelType w:val="multilevel"/>
    <w:tmpl w:val="0F5EE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EC5368"/>
    <w:multiLevelType w:val="multilevel"/>
    <w:tmpl w:val="FED49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7913E7"/>
    <w:multiLevelType w:val="multilevel"/>
    <w:tmpl w:val="4CC0D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B70A44"/>
    <w:multiLevelType w:val="multilevel"/>
    <w:tmpl w:val="F0801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3E6826"/>
    <w:multiLevelType w:val="multilevel"/>
    <w:tmpl w:val="A824F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8E1B91"/>
    <w:multiLevelType w:val="multilevel"/>
    <w:tmpl w:val="8C7E5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063EF2"/>
    <w:multiLevelType w:val="multilevel"/>
    <w:tmpl w:val="FF4A7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724F47"/>
    <w:multiLevelType w:val="multilevel"/>
    <w:tmpl w:val="4BB6F7B0"/>
    <w:lvl w:ilvl="0">
      <w:start w:val="1"/>
      <w:numFmt w:val="decimal"/>
      <w:lvlText w:val="%1."/>
      <w:lvlJc w:val="left"/>
      <w:pPr>
        <w:ind w:left="720" w:hanging="360"/>
      </w:pPr>
      <w:rPr>
        <w:b/>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6DBB69BB"/>
    <w:multiLevelType w:val="multilevel"/>
    <w:tmpl w:val="F044F7E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F62308"/>
    <w:multiLevelType w:val="multilevel"/>
    <w:tmpl w:val="209C75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7171780">
    <w:abstractNumId w:val="1"/>
  </w:num>
  <w:num w:numId="2" w16cid:durableId="521742272">
    <w:abstractNumId w:val="2"/>
  </w:num>
  <w:num w:numId="3" w16cid:durableId="1279607376">
    <w:abstractNumId w:val="0"/>
  </w:num>
  <w:num w:numId="4" w16cid:durableId="1110584226">
    <w:abstractNumId w:val="9"/>
  </w:num>
  <w:num w:numId="5" w16cid:durableId="65156870">
    <w:abstractNumId w:val="7"/>
  </w:num>
  <w:num w:numId="6" w16cid:durableId="389155578">
    <w:abstractNumId w:val="8"/>
  </w:num>
  <w:num w:numId="7" w16cid:durableId="80876922">
    <w:abstractNumId w:val="4"/>
  </w:num>
  <w:num w:numId="8" w16cid:durableId="2024164976">
    <w:abstractNumId w:val="5"/>
  </w:num>
  <w:num w:numId="9" w16cid:durableId="1453866953">
    <w:abstractNumId w:val="3"/>
  </w:num>
  <w:num w:numId="10" w16cid:durableId="1983578938">
    <w:abstractNumId w:val="10"/>
  </w:num>
  <w:num w:numId="11" w16cid:durableId="458687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F8"/>
    <w:rsid w:val="000B0DB8"/>
    <w:rsid w:val="001207B5"/>
    <w:rsid w:val="00123763"/>
    <w:rsid w:val="00184EC4"/>
    <w:rsid w:val="00185682"/>
    <w:rsid w:val="001C0526"/>
    <w:rsid w:val="001F2EDB"/>
    <w:rsid w:val="00271E14"/>
    <w:rsid w:val="002D25CC"/>
    <w:rsid w:val="003530CC"/>
    <w:rsid w:val="00402F2F"/>
    <w:rsid w:val="00416445"/>
    <w:rsid w:val="00440777"/>
    <w:rsid w:val="00440DA7"/>
    <w:rsid w:val="004E48F0"/>
    <w:rsid w:val="004F64EE"/>
    <w:rsid w:val="00502159"/>
    <w:rsid w:val="0058585B"/>
    <w:rsid w:val="005A1593"/>
    <w:rsid w:val="005A1B55"/>
    <w:rsid w:val="005B018A"/>
    <w:rsid w:val="006A2409"/>
    <w:rsid w:val="006C1B94"/>
    <w:rsid w:val="006F45B1"/>
    <w:rsid w:val="007913FE"/>
    <w:rsid w:val="007D33F8"/>
    <w:rsid w:val="0087607E"/>
    <w:rsid w:val="008852B1"/>
    <w:rsid w:val="008A4BB6"/>
    <w:rsid w:val="008F264B"/>
    <w:rsid w:val="00AE153D"/>
    <w:rsid w:val="00AF3E04"/>
    <w:rsid w:val="00B30303"/>
    <w:rsid w:val="00B70C90"/>
    <w:rsid w:val="00B727E2"/>
    <w:rsid w:val="00BA4284"/>
    <w:rsid w:val="00BD0E34"/>
    <w:rsid w:val="00C11937"/>
    <w:rsid w:val="00C600DC"/>
    <w:rsid w:val="00CC12C7"/>
    <w:rsid w:val="00CD7D75"/>
    <w:rsid w:val="00D052BB"/>
    <w:rsid w:val="00D07FB3"/>
    <w:rsid w:val="00D241D1"/>
    <w:rsid w:val="00E56D98"/>
    <w:rsid w:val="00E73D33"/>
    <w:rsid w:val="00EA1E66"/>
    <w:rsid w:val="00F1755D"/>
    <w:rsid w:val="00F245B3"/>
    <w:rsid w:val="00F81D9D"/>
    <w:rsid w:val="00FA2038"/>
    <w:rsid w:val="00FB5BB7"/>
    <w:rsid w:val="00FC4B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27874"/>
  <w15:docId w15:val="{F181983A-DD98-4E6A-800B-74A71653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16"/>
    <w:rPr>
      <w:szCs w:val="22"/>
    </w:rPr>
  </w:style>
  <w:style w:type="paragraph" w:styleId="Ttulo1">
    <w:name w:val="heading 1"/>
    <w:basedOn w:val="Normal"/>
    <w:next w:val="Normal"/>
    <w:link w:val="Ttulo1Car"/>
    <w:uiPriority w:val="9"/>
    <w:qFormat/>
    <w:rsid w:val="005B522F"/>
    <w:pPr>
      <w:keepNext/>
      <w:keepLines/>
      <w:spacing w:before="400" w:after="120"/>
      <w:jc w:val="center"/>
      <w:outlineLvl w:val="0"/>
    </w:pPr>
    <w:rPr>
      <w:b/>
      <w:color w:val="4472C4" w:themeColor="accent1"/>
      <w:sz w:val="36"/>
      <w:szCs w:val="40"/>
    </w:rPr>
  </w:style>
  <w:style w:type="paragraph" w:styleId="Ttulo2">
    <w:name w:val="heading 2"/>
    <w:basedOn w:val="Normal"/>
    <w:next w:val="Normal"/>
    <w:link w:val="Ttulo2Car"/>
    <w:uiPriority w:val="9"/>
    <w:unhideWhenUsed/>
    <w:qFormat/>
    <w:rsid w:val="00431B16"/>
    <w:pPr>
      <w:keepNext/>
      <w:keepLines/>
      <w:shd w:val="clear" w:color="auto" w:fill="FFFFFF"/>
      <w:spacing w:after="80"/>
      <w:outlineLvl w:val="1"/>
    </w:pPr>
    <w:rPr>
      <w:b/>
      <w:sz w:val="26"/>
      <w:szCs w:val="30"/>
    </w:rPr>
  </w:style>
  <w:style w:type="paragraph" w:styleId="Ttulo3">
    <w:name w:val="heading 3"/>
    <w:basedOn w:val="Normal"/>
    <w:next w:val="Normal"/>
    <w:link w:val="Ttulo3Car"/>
    <w:uiPriority w:val="9"/>
    <w:unhideWhenUsed/>
    <w:qFormat/>
    <w:rsid w:val="00431B16"/>
    <w:pPr>
      <w:keepNext/>
      <w:keepLines/>
      <w:spacing w:before="40"/>
      <w:jc w:val="left"/>
      <w:outlineLvl w:val="2"/>
    </w:pPr>
    <w:rPr>
      <w:rFonts w:eastAsiaTheme="majorEastAsia" w:cstheme="majorBidi"/>
      <w:b/>
      <w:szCs w:val="24"/>
    </w:rPr>
  </w:style>
  <w:style w:type="paragraph" w:styleId="Ttulo4">
    <w:name w:val="heading 4"/>
    <w:basedOn w:val="Normal"/>
    <w:next w:val="Normal"/>
    <w:link w:val="Ttulo4Car"/>
    <w:uiPriority w:val="9"/>
    <w:semiHidden/>
    <w:unhideWhenUsed/>
    <w:qFormat/>
    <w:rsid w:val="002F0A89"/>
    <w:pPr>
      <w:keepNext/>
      <w:keepLines/>
      <w:spacing w:before="280" w:after="80"/>
      <w:outlineLvl w:val="3"/>
    </w:pPr>
    <w:rPr>
      <w:color w:val="666666"/>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B522F"/>
    <w:pPr>
      <w:keepNext/>
      <w:keepLines/>
      <w:spacing w:after="60"/>
      <w:jc w:val="center"/>
    </w:pPr>
    <w:rPr>
      <w:b/>
      <w:color w:val="2F5496" w:themeColor="accent1" w:themeShade="BF"/>
      <w:sz w:val="3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5B522F"/>
    <w:rPr>
      <w:rFonts w:eastAsia="Arial" w:cs="Arial"/>
      <w:b/>
      <w:color w:val="4472C4" w:themeColor="accent1"/>
      <w:sz w:val="36"/>
      <w:szCs w:val="40"/>
      <w:lang w:val="es" w:eastAsia="es-CL"/>
    </w:rPr>
  </w:style>
  <w:style w:type="character" w:customStyle="1" w:styleId="Ttulo2Car">
    <w:name w:val="Título 2 Car"/>
    <w:basedOn w:val="Fuentedeprrafopredeter"/>
    <w:link w:val="Ttulo2"/>
    <w:rsid w:val="00431B16"/>
    <w:rPr>
      <w:rFonts w:eastAsia="Arial" w:cs="Arial"/>
      <w:b/>
      <w:sz w:val="26"/>
      <w:szCs w:val="30"/>
      <w:shd w:val="clear" w:color="auto" w:fill="FFFFFF"/>
      <w:lang w:val="es" w:eastAsia="es-CL"/>
    </w:rPr>
  </w:style>
  <w:style w:type="character" w:customStyle="1" w:styleId="Ttulo4Car">
    <w:name w:val="Título 4 Car"/>
    <w:basedOn w:val="Fuentedeprrafopredeter"/>
    <w:link w:val="Ttulo4"/>
    <w:rsid w:val="002F0A89"/>
    <w:rPr>
      <w:rFonts w:eastAsia="Arial" w:cs="Arial"/>
      <w:color w:val="666666"/>
      <w:szCs w:val="24"/>
      <w:lang w:val="es" w:eastAsia="es-CL"/>
    </w:rPr>
  </w:style>
  <w:style w:type="character" w:customStyle="1" w:styleId="TtuloCar">
    <w:name w:val="Título Car"/>
    <w:basedOn w:val="Fuentedeprrafopredeter"/>
    <w:link w:val="Ttulo"/>
    <w:uiPriority w:val="10"/>
    <w:rsid w:val="005B522F"/>
    <w:rPr>
      <w:rFonts w:eastAsia="Arial" w:cs="Arial"/>
      <w:b/>
      <w:color w:val="2F5496" w:themeColor="accent1" w:themeShade="BF"/>
      <w:sz w:val="32"/>
      <w:szCs w:val="52"/>
      <w:lang w:val="es" w:eastAsia="es-CL"/>
    </w:rPr>
  </w:style>
  <w:style w:type="paragraph" w:styleId="Prrafodelista">
    <w:name w:val="List Paragraph"/>
    <w:basedOn w:val="Normal"/>
    <w:uiPriority w:val="1"/>
    <w:qFormat/>
    <w:rsid w:val="000571C1"/>
    <w:pPr>
      <w:contextualSpacing/>
    </w:pPr>
  </w:style>
  <w:style w:type="character" w:customStyle="1" w:styleId="Ttulo3Car">
    <w:name w:val="Título 3 Car"/>
    <w:basedOn w:val="Fuentedeprrafopredeter"/>
    <w:link w:val="Ttulo3"/>
    <w:uiPriority w:val="9"/>
    <w:rsid w:val="00431B16"/>
    <w:rPr>
      <w:rFonts w:eastAsiaTheme="majorEastAsia" w:cstheme="majorBidi"/>
      <w:b/>
      <w:szCs w:val="24"/>
      <w:lang w:val="es" w:eastAsia="es-CL"/>
    </w:rPr>
  </w:style>
  <w:style w:type="character" w:styleId="Ttulodellibro">
    <w:name w:val="Book Title"/>
    <w:basedOn w:val="Fuentedeprrafopredeter"/>
    <w:uiPriority w:val="33"/>
    <w:rsid w:val="000571C1"/>
    <w:rPr>
      <w:rFonts w:ascii="Arial" w:hAnsi="Arial"/>
      <w:b/>
      <w:bCs/>
      <w:i w:val="0"/>
      <w:iCs/>
      <w:spacing w:val="5"/>
      <w:sz w:val="26"/>
    </w:rPr>
  </w:style>
  <w:style w:type="character" w:styleId="Referenciaintensa">
    <w:name w:val="Intense Reference"/>
    <w:basedOn w:val="Fuentedeprrafopredeter"/>
    <w:uiPriority w:val="32"/>
    <w:rsid w:val="000571C1"/>
    <w:rPr>
      <w:rFonts w:ascii="Arial" w:hAnsi="Arial"/>
      <w:b/>
      <w:bCs/>
      <w:smallCaps/>
      <w:color w:val="4472C4" w:themeColor="accent1"/>
      <w:spacing w:val="5"/>
      <w:sz w:val="32"/>
    </w:rPr>
  </w:style>
  <w:style w:type="paragraph" w:styleId="TDC1">
    <w:name w:val="toc 1"/>
    <w:basedOn w:val="Normal"/>
    <w:next w:val="Normal"/>
    <w:autoRedefine/>
    <w:uiPriority w:val="39"/>
    <w:unhideWhenUsed/>
    <w:rsid w:val="004A602F"/>
    <w:pPr>
      <w:tabs>
        <w:tab w:val="right" w:leader="dot" w:pos="8497"/>
      </w:tabs>
      <w:spacing w:before="360"/>
      <w:jc w:val="left"/>
    </w:pPr>
    <w:rPr>
      <w:b/>
      <w:sz w:val="28"/>
      <w:szCs w:val="28"/>
    </w:rPr>
  </w:style>
  <w:style w:type="character" w:styleId="Hipervnculo">
    <w:name w:val="Hyperlink"/>
    <w:basedOn w:val="Fuentedeprrafopredeter"/>
    <w:uiPriority w:val="99"/>
    <w:unhideWhenUsed/>
    <w:rsid w:val="005B522F"/>
    <w:rPr>
      <w:color w:val="0563C1" w:themeColor="hyperlink"/>
      <w:u w:val="single"/>
    </w:rPr>
  </w:style>
  <w:style w:type="paragraph" w:styleId="Subttulo">
    <w:name w:val="Subtitle"/>
    <w:basedOn w:val="Normal"/>
    <w:next w:val="Normal"/>
    <w:link w:val="SubttuloCar"/>
    <w:uiPriority w:val="11"/>
    <w:qFormat/>
    <w:pPr>
      <w:spacing w:after="160"/>
    </w:pPr>
    <w:rPr>
      <w:b/>
      <w:color w:val="000000"/>
      <w:sz w:val="26"/>
      <w:szCs w:val="26"/>
    </w:rPr>
  </w:style>
  <w:style w:type="character" w:customStyle="1" w:styleId="SubttuloCar">
    <w:name w:val="Subtítulo Car"/>
    <w:basedOn w:val="Fuentedeprrafopredeter"/>
    <w:link w:val="Subttulo"/>
    <w:uiPriority w:val="11"/>
    <w:rsid w:val="005B522F"/>
    <w:rPr>
      <w:rFonts w:eastAsiaTheme="minorEastAsia" w:cstheme="minorBidi"/>
      <w:b/>
      <w:color w:val="000000" w:themeColor="text1"/>
      <w:spacing w:val="15"/>
      <w:sz w:val="26"/>
      <w:szCs w:val="22"/>
      <w:lang w:val="es" w:eastAsia="es-CL"/>
    </w:rPr>
  </w:style>
  <w:style w:type="paragraph" w:styleId="TtuloTDC">
    <w:name w:val="TOC Heading"/>
    <w:basedOn w:val="Ttulo1"/>
    <w:next w:val="Normal"/>
    <w:uiPriority w:val="39"/>
    <w:unhideWhenUsed/>
    <w:qFormat/>
    <w:rsid w:val="005B522F"/>
    <w:pPr>
      <w:spacing w:before="240" w:after="0" w:line="259" w:lineRule="auto"/>
      <w:outlineLvl w:val="9"/>
    </w:pPr>
    <w:rPr>
      <w:rFonts w:asciiTheme="majorHAnsi" w:eastAsiaTheme="majorEastAsia" w:hAnsiTheme="majorHAnsi" w:cstheme="majorBidi"/>
      <w:color w:val="2F5496" w:themeColor="accent1" w:themeShade="BF"/>
      <w:sz w:val="32"/>
      <w:szCs w:val="32"/>
      <w:lang w:val="es-CL"/>
    </w:rPr>
  </w:style>
  <w:style w:type="character" w:styleId="nfasissutil">
    <w:name w:val="Subtle Emphasis"/>
    <w:basedOn w:val="Fuentedeprrafopredeter"/>
    <w:uiPriority w:val="19"/>
    <w:rsid w:val="00055C1E"/>
    <w:rPr>
      <w:i/>
      <w:iCs/>
      <w:color w:val="404040" w:themeColor="text1" w:themeTint="BF"/>
    </w:rPr>
  </w:style>
  <w:style w:type="paragraph" w:styleId="TDC2">
    <w:name w:val="toc 2"/>
    <w:basedOn w:val="Normal"/>
    <w:next w:val="Normal"/>
    <w:autoRedefine/>
    <w:uiPriority w:val="39"/>
    <w:unhideWhenUsed/>
    <w:rsid w:val="00B30303"/>
    <w:pPr>
      <w:tabs>
        <w:tab w:val="left" w:pos="480"/>
        <w:tab w:val="right" w:leader="dot" w:pos="8497"/>
      </w:tabs>
      <w:jc w:val="left"/>
    </w:pPr>
    <w:rPr>
      <w:b/>
      <w:bCs/>
      <w:noProof/>
      <w:sz w:val="20"/>
      <w:szCs w:val="20"/>
    </w:rPr>
  </w:style>
  <w:style w:type="paragraph" w:styleId="TDC3">
    <w:name w:val="toc 3"/>
    <w:basedOn w:val="Normal"/>
    <w:next w:val="Normal"/>
    <w:autoRedefine/>
    <w:uiPriority w:val="39"/>
    <w:unhideWhenUsed/>
    <w:rsid w:val="008C7FB2"/>
    <w:pPr>
      <w:ind w:left="24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4A602F"/>
    <w:pPr>
      <w:ind w:left="48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4A602F"/>
    <w:pPr>
      <w:ind w:left="72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4A602F"/>
    <w:pPr>
      <w:ind w:left="96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4A602F"/>
    <w:pPr>
      <w:ind w:left="12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4A602F"/>
    <w:pPr>
      <w:ind w:left="14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4A602F"/>
    <w:pPr>
      <w:ind w:left="1680"/>
      <w:jc w:val="left"/>
    </w:pPr>
    <w:rPr>
      <w:rFonts w:asciiTheme="minorHAnsi" w:hAnsiTheme="minorHAnsi" w:cstheme="minorHAnsi"/>
      <w:sz w:val="20"/>
      <w:szCs w:val="20"/>
    </w:rPr>
  </w:style>
  <w:style w:type="paragraph" w:styleId="NormalWeb">
    <w:name w:val="Normal (Web)"/>
    <w:basedOn w:val="Normal"/>
    <w:uiPriority w:val="99"/>
    <w:semiHidden/>
    <w:unhideWhenUsed/>
    <w:rsid w:val="00770286"/>
    <w:pPr>
      <w:spacing w:before="100" w:beforeAutospacing="1" w:after="100" w:afterAutospacing="1" w:line="240" w:lineRule="auto"/>
      <w:jc w:val="left"/>
    </w:pPr>
    <w:rPr>
      <w:rFonts w:ascii="Times New Roman" w:eastAsia="Times New Roman" w:hAnsi="Times New Roman" w:cs="Times New Roman"/>
      <w:szCs w:val="24"/>
      <w:lang w:val="es-CL"/>
    </w:rPr>
  </w:style>
  <w:style w:type="character" w:styleId="Refdecomentario">
    <w:name w:val="annotation reference"/>
    <w:basedOn w:val="Fuentedeprrafopredeter"/>
    <w:uiPriority w:val="99"/>
    <w:semiHidden/>
    <w:unhideWhenUsed/>
    <w:rsid w:val="00AD7804"/>
    <w:rPr>
      <w:sz w:val="16"/>
      <w:szCs w:val="16"/>
    </w:rPr>
  </w:style>
  <w:style w:type="paragraph" w:styleId="Textocomentario">
    <w:name w:val="annotation text"/>
    <w:basedOn w:val="Normal"/>
    <w:link w:val="TextocomentarioCar"/>
    <w:uiPriority w:val="99"/>
    <w:unhideWhenUsed/>
    <w:rsid w:val="00AD7804"/>
    <w:pPr>
      <w:spacing w:line="240" w:lineRule="auto"/>
    </w:pPr>
    <w:rPr>
      <w:sz w:val="20"/>
      <w:szCs w:val="20"/>
    </w:rPr>
  </w:style>
  <w:style w:type="character" w:customStyle="1" w:styleId="TextocomentarioCar">
    <w:name w:val="Texto comentario Car"/>
    <w:basedOn w:val="Fuentedeprrafopredeter"/>
    <w:link w:val="Textocomentario"/>
    <w:uiPriority w:val="99"/>
    <w:rsid w:val="00AD7804"/>
    <w:rPr>
      <w:rFonts w:eastAsia="Arial" w:cs="Arial"/>
      <w:sz w:val="20"/>
      <w:szCs w:val="20"/>
      <w:lang w:val="es" w:eastAsia="es-CL"/>
    </w:rPr>
  </w:style>
  <w:style w:type="paragraph" w:styleId="Asuntodelcomentario">
    <w:name w:val="annotation subject"/>
    <w:basedOn w:val="Textocomentario"/>
    <w:next w:val="Textocomentario"/>
    <w:link w:val="AsuntodelcomentarioCar"/>
    <w:uiPriority w:val="99"/>
    <w:semiHidden/>
    <w:unhideWhenUsed/>
    <w:rsid w:val="00AD7804"/>
    <w:rPr>
      <w:b/>
      <w:bCs/>
    </w:rPr>
  </w:style>
  <w:style w:type="character" w:customStyle="1" w:styleId="AsuntodelcomentarioCar">
    <w:name w:val="Asunto del comentario Car"/>
    <w:basedOn w:val="TextocomentarioCar"/>
    <w:link w:val="Asuntodelcomentario"/>
    <w:uiPriority w:val="99"/>
    <w:semiHidden/>
    <w:rsid w:val="00AD7804"/>
    <w:rPr>
      <w:rFonts w:eastAsia="Arial" w:cs="Arial"/>
      <w:b/>
      <w:bCs/>
      <w:sz w:val="20"/>
      <w:szCs w:val="20"/>
      <w:lang w:val="es" w:eastAsia="es-CL"/>
    </w:rPr>
  </w:style>
  <w:style w:type="table" w:customStyle="1" w:styleId="a">
    <w:basedOn w:val="TableNormal1"/>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83725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7257"/>
    <w:rPr>
      <w:szCs w:val="22"/>
    </w:rPr>
  </w:style>
  <w:style w:type="paragraph" w:styleId="Piedepgina">
    <w:name w:val="footer"/>
    <w:basedOn w:val="Normal"/>
    <w:link w:val="PiedepginaCar"/>
    <w:uiPriority w:val="99"/>
    <w:unhideWhenUsed/>
    <w:rsid w:val="0083725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37257"/>
    <w:rPr>
      <w:szCs w:val="22"/>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top w:w="100" w:type="dxa"/>
        <w:left w:w="115" w:type="dxa"/>
        <w:bottom w:w="100" w:type="dxa"/>
        <w:right w:w="115" w:type="dxa"/>
      </w:tblCellMar>
    </w:tblPr>
  </w:style>
  <w:style w:type="table" w:customStyle="1" w:styleId="a5">
    <w:basedOn w:val="TableNormal0"/>
    <w:tblPr>
      <w:tblStyleRowBandSize w:val="1"/>
      <w:tblStyleColBandSize w:val="1"/>
      <w:tblCellMar>
        <w:top w:w="100" w:type="dxa"/>
        <w:left w:w="115" w:type="dxa"/>
        <w:bottom w:w="100" w:type="dxa"/>
        <w:right w:w="115" w:type="dxa"/>
      </w:tblCellMar>
    </w:tblPr>
  </w:style>
  <w:style w:type="table" w:customStyle="1" w:styleId="a6">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8825">
      <w:bodyDiv w:val="1"/>
      <w:marLeft w:val="0"/>
      <w:marRight w:val="0"/>
      <w:marTop w:val="0"/>
      <w:marBottom w:val="0"/>
      <w:divBdr>
        <w:top w:val="none" w:sz="0" w:space="0" w:color="auto"/>
        <w:left w:val="none" w:sz="0" w:space="0" w:color="auto"/>
        <w:bottom w:val="none" w:sz="0" w:space="0" w:color="auto"/>
        <w:right w:val="none" w:sz="0" w:space="0" w:color="auto"/>
      </w:divBdr>
    </w:div>
    <w:div w:id="912860722">
      <w:bodyDiv w:val="1"/>
      <w:marLeft w:val="0"/>
      <w:marRight w:val="0"/>
      <w:marTop w:val="0"/>
      <w:marBottom w:val="0"/>
      <w:divBdr>
        <w:top w:val="none" w:sz="0" w:space="0" w:color="auto"/>
        <w:left w:val="none" w:sz="0" w:space="0" w:color="auto"/>
        <w:bottom w:val="none" w:sz="0" w:space="0" w:color="auto"/>
        <w:right w:val="none" w:sz="0" w:space="0" w:color="auto"/>
      </w:divBdr>
    </w:div>
    <w:div w:id="125693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conduccioneficiente.c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old.acee.cl/576/articles-61364_doc_pdf.pdf" TargetMode="External"/><Relationship Id="rId17" Type="http://schemas.openxmlformats.org/officeDocument/2006/relationships/hyperlink" Target="http://www.conduccioneficiente.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onsumovehicular.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acee.cl/576/articles-61364_doc_pdf.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rive.google.com/file/d/1eqlWmyCYuP4Uor5MqLFPHOj5uffVp-JW/view?usp=sharing"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consumovehicular.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rive.google.com/file/d/1eqlWmyCYuP4Uor5MqLFPHOj5uffVp-JW/view?usp=shar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753otfap84VGxlKKyYgqhSfuQ==">CgMxLjAyCGguZ2pkZ3hzMg5oLmhsNWs5bTFrZjZnd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IaC5xc2g3MHEyCWguM2FzNHBvajIJaC4xcHhlendjMgloLjQ5eDJpazUyCGguaWh2NjM2OAByITFjRGNxTEd5RDFNNlR6aHZZQWdnZ2U1XzNFazhiQjdL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7F5031-14E4-47A5-B913-8EE05461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24</Pages>
  <Words>4610</Words>
  <Characters>25358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Cortez</dc:creator>
  <cp:lastModifiedBy>Francisca Alarcón</cp:lastModifiedBy>
  <cp:revision>47</cp:revision>
  <dcterms:created xsi:type="dcterms:W3CDTF">2023-08-07T18:20:00Z</dcterms:created>
  <dcterms:modified xsi:type="dcterms:W3CDTF">2023-09-25T20:58:00Z</dcterms:modified>
</cp:coreProperties>
</file>